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6C4E" w:rsidRDefault="00A16C4E" w:rsidP="00A16C4E">
      <w:pPr>
        <w:rPr>
          <w:rFonts w:ascii="Times New Roman" w:hAnsi="Times New Roman" w:cs="Times New Roman"/>
          <w:lang w:val="ro-RO"/>
        </w:rPr>
      </w:pPr>
      <w:r>
        <w:rPr>
          <w:rFonts w:ascii="Times New Roman" w:hAnsi="Times New Roman" w:cs="Times New Roman"/>
          <w:lang w:val="ro-RO"/>
        </w:rPr>
        <w:t xml:space="preserve">                                          Aprobat: Consiliul Şcolii Doctorale</w:t>
      </w:r>
    </w:p>
    <w:p w:rsidR="00A16C4E" w:rsidRDefault="00A16C4E" w:rsidP="00A16C4E">
      <w:pPr>
        <w:rPr>
          <w:rFonts w:ascii="Times New Roman" w:hAnsi="Times New Roman" w:cs="Times New Roman"/>
          <w:lang w:val="ro-RO"/>
        </w:rPr>
      </w:pPr>
      <w:r>
        <w:rPr>
          <w:rFonts w:ascii="Times New Roman" w:hAnsi="Times New Roman" w:cs="Times New Roman"/>
          <w:lang w:val="ro-RO"/>
        </w:rPr>
        <w:t xml:space="preserve">                                                                                                                  Proces verbal nr.   din</w:t>
      </w:r>
    </w:p>
    <w:p w:rsidR="00A16C4E" w:rsidRDefault="00A16C4E" w:rsidP="00A16C4E">
      <w:pPr>
        <w:rPr>
          <w:rFonts w:ascii="Times New Roman" w:hAnsi="Times New Roman" w:cs="Times New Roman"/>
          <w:b/>
          <w:bCs/>
          <w:lang w:val="ro-RO"/>
        </w:rPr>
      </w:pPr>
      <w:r>
        <w:rPr>
          <w:rFonts w:ascii="Times New Roman" w:hAnsi="Times New Roman" w:cs="Times New Roman"/>
          <w:lang w:val="ro-RO"/>
        </w:rPr>
        <w:t xml:space="preserve">                                                                     </w:t>
      </w:r>
      <w:r>
        <w:rPr>
          <w:rFonts w:ascii="Times New Roman" w:hAnsi="Times New Roman" w:cs="Times New Roman"/>
          <w:b/>
          <w:bCs/>
          <w:lang w:val="ro-RO"/>
        </w:rPr>
        <w:t>FIȘA DISCIPLINEI</w:t>
      </w:r>
    </w:p>
    <w:tbl>
      <w:tblPr>
        <w:tblStyle w:val="TableGrid"/>
        <w:tblW w:w="0" w:type="auto"/>
        <w:tblInd w:w="0" w:type="dxa"/>
        <w:tblLook w:val="04A0" w:firstRow="1" w:lastRow="0" w:firstColumn="1" w:lastColumn="0" w:noHBand="0" w:noVBand="1"/>
      </w:tblPr>
      <w:tblGrid>
        <w:gridCol w:w="1558"/>
        <w:gridCol w:w="989"/>
        <w:gridCol w:w="568"/>
        <w:gridCol w:w="1557"/>
        <w:gridCol w:w="1557"/>
        <w:gridCol w:w="1558"/>
        <w:gridCol w:w="1558"/>
      </w:tblGrid>
      <w:tr w:rsidR="00A16C4E" w:rsidRPr="00453F67" w:rsidTr="00022911">
        <w:tc>
          <w:tcPr>
            <w:tcW w:w="2547" w:type="dxa"/>
            <w:gridSpan w:val="2"/>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lang w:val="ro-RO"/>
              </w:rPr>
            </w:pPr>
            <w:r>
              <w:rPr>
                <w:rFonts w:ascii="Times New Roman" w:hAnsi="Times New Roman" w:cs="Times New Roman"/>
                <w:lang w:val="ro-RO"/>
              </w:rPr>
              <w:t>Denumirea disciplinei</w:t>
            </w:r>
          </w:p>
        </w:tc>
        <w:tc>
          <w:tcPr>
            <w:tcW w:w="6803" w:type="dxa"/>
            <w:gridSpan w:val="5"/>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METODE ȘI INSTRUMENTE DE CERCETARE ȘTIINȚIFICĂ ÎN DOMENIUL CRIMINOLOGIEI</w:t>
            </w:r>
          </w:p>
        </w:tc>
      </w:tr>
      <w:tr w:rsidR="00A16C4E" w:rsidRPr="00453F67" w:rsidTr="00022911">
        <w:tc>
          <w:tcPr>
            <w:tcW w:w="2547" w:type="dxa"/>
            <w:gridSpan w:val="2"/>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lang w:val="ro-RO"/>
              </w:rPr>
            </w:pPr>
            <w:r>
              <w:rPr>
                <w:rFonts w:ascii="Times New Roman" w:hAnsi="Times New Roman" w:cs="Times New Roman"/>
                <w:lang w:val="ro-RO"/>
              </w:rPr>
              <w:t>Titularul disciplinei</w:t>
            </w:r>
          </w:p>
        </w:tc>
        <w:tc>
          <w:tcPr>
            <w:tcW w:w="6803" w:type="dxa"/>
            <w:gridSpan w:val="5"/>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Ciobanu Igor, dr. în drept, conf. univ.</w:t>
            </w:r>
          </w:p>
        </w:tc>
      </w:tr>
      <w:tr w:rsidR="00A16C4E" w:rsidTr="00022911">
        <w:tc>
          <w:tcPr>
            <w:tcW w:w="9350" w:type="dxa"/>
            <w:gridSpan w:val="7"/>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Ciclul III, Doctorat</w:t>
            </w:r>
          </w:p>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Profilul științific- 554 Drept penal</w:t>
            </w:r>
          </w:p>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Specialitatea științifică- 554.02 Criminologie</w:t>
            </w:r>
          </w:p>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Anul de studii: Anul I, semestrul II</w:t>
            </w:r>
          </w:p>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Codul disciplinei: S.02.O.7</w:t>
            </w:r>
          </w:p>
        </w:tc>
      </w:tr>
      <w:tr w:rsidR="00A16C4E" w:rsidTr="00022911">
        <w:tc>
          <w:tcPr>
            <w:tcW w:w="9350" w:type="dxa"/>
            <w:gridSpan w:val="7"/>
            <w:tcBorders>
              <w:top w:val="single" w:sz="4" w:space="0" w:color="auto"/>
              <w:left w:val="single" w:sz="4" w:space="0" w:color="auto"/>
              <w:bottom w:val="single" w:sz="4" w:space="0" w:color="auto"/>
              <w:right w:val="single" w:sz="4" w:space="0" w:color="auto"/>
            </w:tcBorders>
            <w:hideMark/>
          </w:tcPr>
          <w:p w:rsidR="00A16C4E" w:rsidRDefault="00A16C4E" w:rsidP="00022911">
            <w:pPr>
              <w:tabs>
                <w:tab w:val="left" w:pos="6132"/>
              </w:tabs>
              <w:spacing w:line="240" w:lineRule="auto"/>
              <w:rPr>
                <w:rFonts w:ascii="Times New Roman" w:hAnsi="Times New Roman" w:cs="Times New Roman"/>
                <w:lang w:val="ro-RO"/>
              </w:rPr>
            </w:pPr>
            <w:r>
              <w:rPr>
                <w:rFonts w:ascii="Times New Roman" w:hAnsi="Times New Roman" w:cs="Times New Roman"/>
                <w:b/>
                <w:bCs/>
                <w:lang w:val="ro-RO"/>
              </w:rPr>
              <w:t xml:space="preserve">                                       </w:t>
            </w:r>
            <w:r>
              <w:rPr>
                <w:rFonts w:ascii="Times New Roman" w:hAnsi="Times New Roman" w:cs="Times New Roman"/>
                <w:lang w:val="ro-RO"/>
              </w:rPr>
              <w:t>Numărul de ore</w:t>
            </w:r>
            <w:r>
              <w:rPr>
                <w:rFonts w:ascii="Times New Roman" w:hAnsi="Times New Roman" w:cs="Times New Roman"/>
                <w:lang w:val="ro-RO"/>
              </w:rPr>
              <w:tab/>
            </w:r>
          </w:p>
        </w:tc>
      </w:tr>
      <w:tr w:rsidR="00A16C4E" w:rsidTr="00022911">
        <w:tc>
          <w:tcPr>
            <w:tcW w:w="1558"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lang w:val="ro-RO"/>
              </w:rPr>
            </w:pPr>
            <w:r>
              <w:rPr>
                <w:rFonts w:ascii="Times New Roman" w:hAnsi="Times New Roman" w:cs="Times New Roman"/>
                <w:lang w:val="ro-RO"/>
              </w:rPr>
              <w:t xml:space="preserve">       Total</w:t>
            </w:r>
          </w:p>
        </w:tc>
        <w:tc>
          <w:tcPr>
            <w:tcW w:w="1558" w:type="dxa"/>
            <w:gridSpan w:val="2"/>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lang w:val="ro-RO"/>
              </w:rPr>
            </w:pPr>
            <w:r>
              <w:rPr>
                <w:rFonts w:ascii="Times New Roman" w:hAnsi="Times New Roman" w:cs="Times New Roman"/>
                <w:lang w:val="ro-RO"/>
              </w:rPr>
              <w:t xml:space="preserve">   Prelegeri </w:t>
            </w:r>
          </w:p>
        </w:tc>
        <w:tc>
          <w:tcPr>
            <w:tcW w:w="1558"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lang w:val="ro-RO"/>
              </w:rPr>
            </w:pPr>
            <w:r>
              <w:rPr>
                <w:rFonts w:ascii="Times New Roman" w:hAnsi="Times New Roman" w:cs="Times New Roman"/>
                <w:lang w:val="ro-RO"/>
              </w:rPr>
              <w:t xml:space="preserve">  Seminare</w:t>
            </w:r>
          </w:p>
        </w:tc>
        <w:tc>
          <w:tcPr>
            <w:tcW w:w="1558"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lang w:val="ro-RO"/>
              </w:rPr>
            </w:pPr>
            <w:r>
              <w:rPr>
                <w:rFonts w:ascii="Times New Roman" w:hAnsi="Times New Roman" w:cs="Times New Roman"/>
                <w:lang w:val="ro-RO"/>
              </w:rPr>
              <w:t>Lucrul individual</w:t>
            </w:r>
          </w:p>
        </w:tc>
        <w:tc>
          <w:tcPr>
            <w:tcW w:w="1559"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lang w:val="ro-RO"/>
              </w:rPr>
            </w:pPr>
            <w:r>
              <w:rPr>
                <w:rFonts w:ascii="Times New Roman" w:hAnsi="Times New Roman" w:cs="Times New Roman"/>
                <w:lang w:val="ro-RO"/>
              </w:rPr>
              <w:t>Nr. de credite</w:t>
            </w:r>
          </w:p>
        </w:tc>
        <w:tc>
          <w:tcPr>
            <w:tcW w:w="1559"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lang w:val="ro-RO"/>
              </w:rPr>
            </w:pPr>
            <w:r>
              <w:rPr>
                <w:rFonts w:ascii="Times New Roman" w:hAnsi="Times New Roman" w:cs="Times New Roman"/>
                <w:lang w:val="ro-RO"/>
              </w:rPr>
              <w:t xml:space="preserve"> Forma de evaluare</w:t>
            </w:r>
          </w:p>
        </w:tc>
      </w:tr>
      <w:tr w:rsidR="00A16C4E" w:rsidTr="00022911">
        <w:tc>
          <w:tcPr>
            <w:tcW w:w="1558"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lang w:val="ro-RO"/>
              </w:rPr>
            </w:pPr>
            <w:r>
              <w:rPr>
                <w:rFonts w:ascii="Times New Roman" w:hAnsi="Times New Roman" w:cs="Times New Roman"/>
                <w:b/>
                <w:lang w:val="ro-RO"/>
              </w:rPr>
              <w:t xml:space="preserve">        180</w:t>
            </w:r>
          </w:p>
        </w:tc>
        <w:tc>
          <w:tcPr>
            <w:tcW w:w="1558" w:type="dxa"/>
            <w:gridSpan w:val="2"/>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lang w:val="ro-RO"/>
              </w:rPr>
            </w:pPr>
            <w:r>
              <w:rPr>
                <w:rFonts w:ascii="Times New Roman" w:hAnsi="Times New Roman" w:cs="Times New Roman"/>
                <w:b/>
                <w:lang w:val="ro-RO"/>
              </w:rPr>
              <w:t xml:space="preserve">         6</w:t>
            </w:r>
          </w:p>
        </w:tc>
        <w:tc>
          <w:tcPr>
            <w:tcW w:w="1558"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lang w:val="ro-RO"/>
              </w:rPr>
            </w:pPr>
            <w:r>
              <w:rPr>
                <w:rFonts w:ascii="Times New Roman" w:hAnsi="Times New Roman" w:cs="Times New Roman"/>
                <w:b/>
                <w:lang w:val="ro-RO"/>
              </w:rPr>
              <w:t xml:space="preserve">       4</w:t>
            </w:r>
          </w:p>
        </w:tc>
        <w:tc>
          <w:tcPr>
            <w:tcW w:w="1558"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lang w:val="ro-RO"/>
              </w:rPr>
            </w:pPr>
            <w:r>
              <w:rPr>
                <w:rFonts w:ascii="Times New Roman" w:hAnsi="Times New Roman" w:cs="Times New Roman"/>
                <w:b/>
                <w:lang w:val="ro-RO"/>
              </w:rPr>
              <w:t xml:space="preserve">    170</w:t>
            </w:r>
          </w:p>
        </w:tc>
        <w:tc>
          <w:tcPr>
            <w:tcW w:w="1559"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lang w:val="ro-RO"/>
              </w:rPr>
            </w:pPr>
            <w:r>
              <w:rPr>
                <w:rFonts w:ascii="Times New Roman" w:hAnsi="Times New Roman" w:cs="Times New Roman"/>
                <w:b/>
                <w:lang w:val="ro-RO"/>
              </w:rPr>
              <w:t xml:space="preserve">          6</w:t>
            </w:r>
          </w:p>
        </w:tc>
        <w:tc>
          <w:tcPr>
            <w:tcW w:w="1559"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lang w:val="ro-RO"/>
              </w:rPr>
            </w:pPr>
            <w:r>
              <w:rPr>
                <w:rFonts w:ascii="Times New Roman" w:hAnsi="Times New Roman" w:cs="Times New Roman"/>
                <w:b/>
                <w:lang w:val="ro-RO"/>
              </w:rPr>
              <w:t xml:space="preserve"> Examen</w:t>
            </w:r>
          </w:p>
        </w:tc>
      </w:tr>
    </w:tbl>
    <w:p w:rsidR="00A16C4E" w:rsidRDefault="00A16C4E" w:rsidP="00A16C4E">
      <w:pPr>
        <w:rPr>
          <w:rFonts w:ascii="Times New Roman" w:hAnsi="Times New Roman" w:cs="Times New Roman"/>
          <w:b/>
          <w:bCs/>
          <w:lang w:val="ro-RO"/>
        </w:rPr>
      </w:pPr>
    </w:p>
    <w:tbl>
      <w:tblPr>
        <w:tblStyle w:val="TableGrid"/>
        <w:tblpPr w:leftFromText="180" w:rightFromText="180" w:vertAnchor="text" w:tblpY="1"/>
        <w:tblOverlap w:val="never"/>
        <w:tblW w:w="0" w:type="auto"/>
        <w:tblInd w:w="0" w:type="dxa"/>
        <w:tblLook w:val="04A0" w:firstRow="1" w:lastRow="0" w:firstColumn="1" w:lastColumn="0" w:noHBand="0" w:noVBand="1"/>
      </w:tblPr>
      <w:tblGrid>
        <w:gridCol w:w="1610"/>
        <w:gridCol w:w="7735"/>
      </w:tblGrid>
      <w:tr w:rsidR="00A16C4E" w:rsidRPr="001F3A7E" w:rsidTr="00022911">
        <w:tc>
          <w:tcPr>
            <w:tcW w:w="1610"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Fundamentare</w:t>
            </w:r>
          </w:p>
        </w:tc>
        <w:tc>
          <w:tcPr>
            <w:tcW w:w="7735"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jc w:val="both"/>
              <w:rPr>
                <w:rFonts w:ascii="Times New Roman" w:hAnsi="Times New Roman" w:cs="Times New Roman"/>
                <w:lang w:val="ro-RO"/>
              </w:rPr>
            </w:pPr>
            <w:r>
              <w:rPr>
                <w:rFonts w:ascii="Times New Roman" w:hAnsi="Times New Roman" w:cs="Times New Roman"/>
                <w:lang w:val="ro-RO"/>
              </w:rPr>
              <w:t>Cursul „Metode și instrumente de cercetare științifică” în domeniul criminologic se bazează pe analiza bazei empirice specifică acestei științe. Doctoranzii vor cerceta teoriile clasice și cele contemporane. Criminologia este o știință specifică, care îmbină armonios o multitudine de metode și instrumente de cercetare care descoperă permanent noi tipaje și infrmații despre comportamentul oamenilor. Cursul este destinat spre coordonarea corectă în utilizarea metodelor și tehnicilor de cercetare precum experimentul, interviul, statistica pentru înțelegerea psihologiei infractorului, dar și a asistenței psihologice a victimei.</w:t>
            </w:r>
          </w:p>
        </w:tc>
      </w:tr>
      <w:tr w:rsidR="00A16C4E" w:rsidRPr="001F3A7E" w:rsidTr="00022911">
        <w:tc>
          <w:tcPr>
            <w:tcW w:w="1610"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 xml:space="preserve">Competențele </w:t>
            </w:r>
          </w:p>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obținute</w:t>
            </w:r>
          </w:p>
        </w:tc>
        <w:tc>
          <w:tcPr>
            <w:tcW w:w="7735"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CP 1. Identificarea corectă a metodelor specifice domeniului dreptului familiei pentru propunerea de soluții eficiente de înlăturare a lacunelor legislative.</w:t>
            </w:r>
          </w:p>
          <w:p w:rsidR="00A16C4E" w:rsidRDefault="00A16C4E" w:rsidP="00022911">
            <w:pPr>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CP 2. Analizarea actelor normative și a condițiilor sociale în funcție de perioada istorică a adoptării lor și înțelegerea nevoilor sociale referitoare la comportamentul și personalitatea criminalilor în serie.</w:t>
            </w:r>
          </w:p>
          <w:p w:rsidR="00A16C4E" w:rsidRDefault="00A16C4E" w:rsidP="00022911">
            <w:pPr>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CP 4. Propunerea de măsuri legale urmare a utilizării metodelor și instrumentelor analitice și a sondajelor pe arii extinse de vârstă a membrilor societății.</w:t>
            </w:r>
          </w:p>
          <w:p w:rsidR="00A16C4E" w:rsidRDefault="00A16C4E" w:rsidP="00022911">
            <w:pPr>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 xml:space="preserve">CP 5. Utilizarea unui arsenal metodologic adecvat, diversificat și avansat în cercetări </w:t>
            </w:r>
          </w:p>
          <w:p w:rsidR="00A16C4E" w:rsidRDefault="00A16C4E" w:rsidP="00022911">
            <w:pPr>
              <w:spacing w:line="240" w:lineRule="auto"/>
              <w:jc w:val="both"/>
              <w:rPr>
                <w:rFonts w:ascii="Times New Roman" w:eastAsia="Times New Roman" w:hAnsi="Times New Roman" w:cs="Times New Roman"/>
                <w:lang w:val="ro-RO"/>
              </w:rPr>
            </w:pPr>
            <w:r>
              <w:rPr>
                <w:rFonts w:ascii="Times New Roman" w:eastAsia="Times New Roman" w:hAnsi="Times New Roman" w:cs="Times New Roman"/>
                <w:lang w:val="ro-RO"/>
              </w:rPr>
              <w:t>CP 7. Susținerea și dezvoltarea științifică integrativă interdisciplinară.</w:t>
            </w:r>
          </w:p>
        </w:tc>
      </w:tr>
      <w:tr w:rsidR="00A16C4E" w:rsidRPr="001F3A7E" w:rsidTr="00022911">
        <w:tc>
          <w:tcPr>
            <w:tcW w:w="1610"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Conținutul</w:t>
            </w:r>
          </w:p>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disciplinei</w:t>
            </w:r>
          </w:p>
        </w:tc>
        <w:tc>
          <w:tcPr>
            <w:tcW w:w="7735" w:type="dxa"/>
            <w:tcBorders>
              <w:top w:val="single" w:sz="4" w:space="0" w:color="auto"/>
              <w:left w:val="single" w:sz="4" w:space="0" w:color="auto"/>
              <w:bottom w:val="single" w:sz="4" w:space="0" w:color="auto"/>
              <w:right w:val="single" w:sz="4" w:space="0" w:color="auto"/>
            </w:tcBorders>
            <w:hideMark/>
          </w:tcPr>
          <w:p w:rsidR="00A16C4E" w:rsidRDefault="00A16C4E" w:rsidP="00A16C4E">
            <w:pPr>
              <w:pStyle w:val="ListParagraph"/>
              <w:widowControl w:val="0"/>
              <w:numPr>
                <w:ilvl w:val="0"/>
                <w:numId w:val="1"/>
              </w:numPr>
              <w:autoSpaceDE w:val="0"/>
              <w:autoSpaceDN w:val="0"/>
              <w:spacing w:line="240" w:lineRule="auto"/>
              <w:ind w:left="261" w:hanging="261"/>
              <w:jc w:val="both"/>
              <w:rPr>
                <w:rFonts w:ascii="Times New Roman" w:hAnsi="Times New Roman" w:cs="Times New Roman"/>
                <w:lang w:val="ro-MD"/>
              </w:rPr>
            </w:pPr>
            <w:r>
              <w:rPr>
                <w:rFonts w:ascii="Times New Roman" w:hAnsi="Times New Roman" w:cs="Times New Roman"/>
                <w:lang w:val="ro-MD"/>
              </w:rPr>
              <w:t>Gnoseologia şi observația în domeniul criminologic.</w:t>
            </w:r>
          </w:p>
          <w:p w:rsidR="00A16C4E" w:rsidRDefault="00A16C4E" w:rsidP="00A16C4E">
            <w:pPr>
              <w:pStyle w:val="ListParagraph"/>
              <w:widowControl w:val="0"/>
              <w:numPr>
                <w:ilvl w:val="0"/>
                <w:numId w:val="1"/>
              </w:numPr>
              <w:autoSpaceDE w:val="0"/>
              <w:autoSpaceDN w:val="0"/>
              <w:spacing w:line="240" w:lineRule="auto"/>
              <w:ind w:left="261" w:hanging="261"/>
              <w:jc w:val="both"/>
              <w:rPr>
                <w:rFonts w:ascii="Times New Roman" w:hAnsi="Times New Roman" w:cs="Times New Roman"/>
                <w:lang w:val="ro-MD"/>
              </w:rPr>
            </w:pPr>
            <w:r>
              <w:rPr>
                <w:rFonts w:ascii="Times New Roman" w:hAnsi="Times New Roman" w:cs="Times New Roman"/>
                <w:lang w:val="ro-MD"/>
              </w:rPr>
              <w:t>Instrumentele de cercetare științifică și specificul tehnicilor utilizate în domeniul criminologiei.</w:t>
            </w:r>
          </w:p>
          <w:p w:rsidR="00A16C4E" w:rsidRDefault="00A16C4E" w:rsidP="00A16C4E">
            <w:pPr>
              <w:pStyle w:val="ListParagraph"/>
              <w:widowControl w:val="0"/>
              <w:numPr>
                <w:ilvl w:val="0"/>
                <w:numId w:val="1"/>
              </w:numPr>
              <w:autoSpaceDE w:val="0"/>
              <w:autoSpaceDN w:val="0"/>
              <w:spacing w:line="240" w:lineRule="auto"/>
              <w:ind w:left="261" w:hanging="261"/>
              <w:jc w:val="both"/>
              <w:rPr>
                <w:rFonts w:ascii="Times New Roman" w:hAnsi="Times New Roman" w:cs="Times New Roman"/>
                <w:lang w:val="ro-MD"/>
              </w:rPr>
            </w:pPr>
            <w:r>
              <w:rPr>
                <w:rFonts w:ascii="Times New Roman" w:hAnsi="Times New Roman" w:cs="Times New Roman"/>
                <w:lang w:val="ro-MD"/>
              </w:rPr>
              <w:t>Interconexiunea criminologiei cu alte discipline și succesul tehnologic obținut din îmbinarea reciprocă a metodelor și instrumentelor acestora.</w:t>
            </w:r>
          </w:p>
          <w:p w:rsidR="00A16C4E" w:rsidRPr="001F3A7E" w:rsidRDefault="00A16C4E" w:rsidP="00A16C4E">
            <w:pPr>
              <w:pStyle w:val="ListParagraph"/>
              <w:widowControl w:val="0"/>
              <w:numPr>
                <w:ilvl w:val="0"/>
                <w:numId w:val="1"/>
              </w:numPr>
              <w:autoSpaceDE w:val="0"/>
              <w:autoSpaceDN w:val="0"/>
              <w:spacing w:line="240" w:lineRule="auto"/>
              <w:ind w:left="261" w:hanging="261"/>
              <w:jc w:val="both"/>
              <w:rPr>
                <w:lang w:val="ro-MD"/>
              </w:rPr>
            </w:pPr>
            <w:r>
              <w:rPr>
                <w:rFonts w:ascii="Times New Roman" w:hAnsi="Times New Roman" w:cs="Times New Roman"/>
                <w:lang w:val="ro-MD"/>
              </w:rPr>
              <w:t>Studiul metodei axiomatice raportate științei și tehnicilor specifice științei despre comportamentul infracțional al oamenilor.</w:t>
            </w:r>
          </w:p>
          <w:p w:rsidR="00A16C4E" w:rsidRPr="001F3A7E" w:rsidRDefault="00A16C4E" w:rsidP="00A16C4E">
            <w:pPr>
              <w:pStyle w:val="ListParagraph"/>
              <w:widowControl w:val="0"/>
              <w:numPr>
                <w:ilvl w:val="0"/>
                <w:numId w:val="1"/>
              </w:numPr>
              <w:autoSpaceDE w:val="0"/>
              <w:autoSpaceDN w:val="0"/>
              <w:spacing w:line="240" w:lineRule="auto"/>
              <w:ind w:left="261" w:hanging="261"/>
              <w:jc w:val="both"/>
              <w:rPr>
                <w:lang w:val="es-PE"/>
              </w:rPr>
            </w:pPr>
            <w:r>
              <w:rPr>
                <w:rFonts w:ascii="Times New Roman" w:hAnsi="Times New Roman" w:cs="Times New Roman"/>
                <w:lang w:val="ro-MD"/>
              </w:rPr>
              <w:t>Cooperararea internațională în combaterea criminalătiții transnaționale. Organismele abilitate cu aplicarea legii la nivel internațional.</w:t>
            </w:r>
          </w:p>
        </w:tc>
      </w:tr>
      <w:tr w:rsidR="00A16C4E" w:rsidRPr="00D121F5" w:rsidTr="00022911">
        <w:tc>
          <w:tcPr>
            <w:tcW w:w="1610" w:type="dxa"/>
            <w:tcBorders>
              <w:top w:val="single" w:sz="4" w:space="0" w:color="auto"/>
              <w:left w:val="single" w:sz="4" w:space="0" w:color="auto"/>
              <w:bottom w:val="single" w:sz="4" w:space="0" w:color="auto"/>
              <w:right w:val="single" w:sz="4" w:space="0" w:color="auto"/>
            </w:tcBorders>
            <w:hideMark/>
          </w:tcPr>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 xml:space="preserve">Bibliografia </w:t>
            </w:r>
          </w:p>
          <w:p w:rsidR="00A16C4E" w:rsidRDefault="00A16C4E" w:rsidP="00022911">
            <w:pPr>
              <w:spacing w:line="240" w:lineRule="auto"/>
              <w:rPr>
                <w:rFonts w:ascii="Times New Roman" w:hAnsi="Times New Roman" w:cs="Times New Roman"/>
                <w:b/>
                <w:bCs/>
                <w:lang w:val="ro-RO"/>
              </w:rPr>
            </w:pPr>
            <w:r>
              <w:rPr>
                <w:rFonts w:ascii="Times New Roman" w:hAnsi="Times New Roman" w:cs="Times New Roman"/>
                <w:b/>
                <w:bCs/>
                <w:lang w:val="ro-RO"/>
              </w:rPr>
              <w:t>minimală</w:t>
            </w:r>
          </w:p>
        </w:tc>
        <w:tc>
          <w:tcPr>
            <w:tcW w:w="7735" w:type="dxa"/>
            <w:tcBorders>
              <w:top w:val="single" w:sz="4" w:space="0" w:color="auto"/>
              <w:left w:val="single" w:sz="4" w:space="0" w:color="auto"/>
              <w:bottom w:val="single" w:sz="4" w:space="0" w:color="auto"/>
              <w:right w:val="single" w:sz="4" w:space="0" w:color="auto"/>
            </w:tcBorders>
          </w:tcPr>
          <w:p w:rsidR="00A16C4E" w:rsidRDefault="00A16C4E" w:rsidP="00A16C4E">
            <w:pPr>
              <w:pStyle w:val="ListParagraph"/>
              <w:widowControl w:val="0"/>
              <w:numPr>
                <w:ilvl w:val="0"/>
                <w:numId w:val="2"/>
              </w:numPr>
              <w:tabs>
                <w:tab w:val="left" w:pos="270"/>
                <w:tab w:val="left" w:pos="403"/>
              </w:tabs>
              <w:spacing w:line="240" w:lineRule="auto"/>
              <w:ind w:left="261" w:hanging="261"/>
              <w:jc w:val="both"/>
              <w:rPr>
                <w:rFonts w:ascii="Times New Roman" w:hAnsi="Times New Roman" w:cs="Times New Roman"/>
                <w:lang w:val="ro-RO"/>
              </w:rPr>
            </w:pPr>
            <w:r>
              <w:rPr>
                <w:rFonts w:ascii="Times New Roman" w:hAnsi="Times New Roman" w:cs="Times New Roman"/>
                <w:lang w:val="ro-RO"/>
              </w:rPr>
              <w:t>Amza Tudor. Criminologie. Tratat de teorie politică criminologică, Lumina Lex București, 2002.</w:t>
            </w:r>
          </w:p>
          <w:p w:rsidR="00A16C4E" w:rsidRDefault="00A16C4E" w:rsidP="00A16C4E">
            <w:pPr>
              <w:pStyle w:val="ListParagraph"/>
              <w:widowControl w:val="0"/>
              <w:numPr>
                <w:ilvl w:val="0"/>
                <w:numId w:val="2"/>
              </w:numPr>
              <w:tabs>
                <w:tab w:val="left" w:pos="270"/>
                <w:tab w:val="left" w:pos="403"/>
              </w:tabs>
              <w:spacing w:line="240" w:lineRule="auto"/>
              <w:ind w:left="261" w:hanging="261"/>
              <w:jc w:val="both"/>
              <w:rPr>
                <w:rFonts w:ascii="Times New Roman" w:hAnsi="Times New Roman" w:cs="Times New Roman"/>
                <w:lang w:val="ro-RO"/>
              </w:rPr>
            </w:pPr>
            <w:r>
              <w:rPr>
                <w:rFonts w:ascii="Times New Roman" w:hAnsi="Times New Roman" w:cs="Times New Roman"/>
                <w:lang w:val="ro-RO"/>
              </w:rPr>
              <w:t>Brînză Sergiu, Stati Vitalie. Drept Penal,Partea Specială. Volumul I. Tipografia Centrală, Chișinău, 2011.</w:t>
            </w:r>
          </w:p>
          <w:p w:rsidR="00A16C4E" w:rsidRDefault="00A16C4E" w:rsidP="00A16C4E">
            <w:pPr>
              <w:pStyle w:val="ListParagraph"/>
              <w:widowControl w:val="0"/>
              <w:numPr>
                <w:ilvl w:val="0"/>
                <w:numId w:val="2"/>
              </w:numPr>
              <w:tabs>
                <w:tab w:val="left" w:pos="270"/>
                <w:tab w:val="left" w:pos="403"/>
              </w:tabs>
              <w:spacing w:line="240" w:lineRule="auto"/>
              <w:ind w:left="261" w:hanging="261"/>
              <w:jc w:val="both"/>
              <w:rPr>
                <w:rFonts w:ascii="Times New Roman" w:hAnsi="Times New Roman" w:cs="Times New Roman"/>
                <w:lang w:val="ro-RO"/>
              </w:rPr>
            </w:pPr>
            <w:r>
              <w:rPr>
                <w:rFonts w:ascii="Times New Roman" w:hAnsi="Times New Roman" w:cs="Times New Roman"/>
                <w:lang w:val="ro-RO"/>
              </w:rPr>
              <w:t>Brînză Sergiu, Stati Vitalie. Drept Penal,Partea Specială. Volumul II. Tipografia Centrală, Chișinău, 2011.</w:t>
            </w:r>
          </w:p>
          <w:p w:rsidR="00A16C4E" w:rsidRDefault="00A16C4E" w:rsidP="00A16C4E">
            <w:pPr>
              <w:pStyle w:val="ListParagraph"/>
              <w:widowControl w:val="0"/>
              <w:numPr>
                <w:ilvl w:val="0"/>
                <w:numId w:val="2"/>
              </w:numPr>
              <w:tabs>
                <w:tab w:val="left" w:pos="270"/>
                <w:tab w:val="left" w:pos="403"/>
              </w:tabs>
              <w:spacing w:line="240" w:lineRule="auto"/>
              <w:ind w:left="261" w:hanging="261"/>
              <w:jc w:val="both"/>
              <w:rPr>
                <w:rFonts w:ascii="Times New Roman" w:hAnsi="Times New Roman" w:cs="Times New Roman"/>
                <w:lang w:val="ro-RO"/>
              </w:rPr>
            </w:pPr>
            <w:r>
              <w:rPr>
                <w:rFonts w:ascii="Times New Roman" w:hAnsi="Times New Roman" w:cs="Times New Roman"/>
                <w:lang w:val="ro-RO"/>
              </w:rPr>
              <w:t>Ciobanu Igor. Criminalitatea organizată la nivel transnațional și unele forme de manifestare în Republica Moldova, Muzeum, Chișinău, 2001</w:t>
            </w:r>
          </w:p>
          <w:p w:rsidR="00A16C4E" w:rsidRDefault="00A16C4E" w:rsidP="00A16C4E">
            <w:pPr>
              <w:pStyle w:val="ListParagraph"/>
              <w:widowControl w:val="0"/>
              <w:numPr>
                <w:ilvl w:val="0"/>
                <w:numId w:val="2"/>
              </w:numPr>
              <w:tabs>
                <w:tab w:val="left" w:pos="270"/>
                <w:tab w:val="left" w:pos="403"/>
              </w:tabs>
              <w:spacing w:line="240" w:lineRule="auto"/>
              <w:ind w:left="261" w:hanging="261"/>
              <w:jc w:val="both"/>
              <w:rPr>
                <w:rFonts w:ascii="Times New Roman" w:hAnsi="Times New Roman" w:cs="Times New Roman"/>
                <w:lang w:val="ro-RO"/>
              </w:rPr>
            </w:pPr>
            <w:r>
              <w:rPr>
                <w:rFonts w:ascii="Times New Roman" w:hAnsi="Times New Roman" w:cs="Times New Roman"/>
                <w:lang w:val="ro-RO"/>
              </w:rPr>
              <w:t xml:space="preserve">Criminologie. Note de curs. </w:t>
            </w:r>
            <w:r w:rsidRPr="009637C4">
              <w:rPr>
                <w:rFonts w:ascii="Times New Roman" w:hAnsi="Times New Roman" w:cs="Times New Roman"/>
                <w:lang w:val="ro-RO"/>
              </w:rPr>
              <w:t>Gheorghe Nistoreanu, Costica Paun, Lamya-Dia</w:t>
            </w:r>
            <w:r>
              <w:rPr>
                <w:rFonts w:ascii="Times New Roman" w:hAnsi="Times New Roman" w:cs="Times New Roman"/>
                <w:lang w:val="ro-RO"/>
              </w:rPr>
              <w:t>na Haratau, Alin Sorin Nicolesc. Hamangiu, București, 2023.</w:t>
            </w:r>
          </w:p>
          <w:p w:rsidR="00A16C4E" w:rsidRPr="00D121F5" w:rsidRDefault="00A16C4E" w:rsidP="00A16C4E">
            <w:pPr>
              <w:pStyle w:val="ListParagraph"/>
              <w:widowControl w:val="0"/>
              <w:numPr>
                <w:ilvl w:val="0"/>
                <w:numId w:val="2"/>
              </w:numPr>
              <w:tabs>
                <w:tab w:val="left" w:pos="270"/>
                <w:tab w:val="left" w:pos="403"/>
              </w:tabs>
              <w:spacing w:line="240" w:lineRule="auto"/>
              <w:ind w:left="261" w:hanging="261"/>
              <w:jc w:val="both"/>
              <w:rPr>
                <w:rFonts w:ascii="Times New Roman" w:hAnsi="Times New Roman" w:cs="Times New Roman"/>
                <w:lang w:val="ro-RO"/>
              </w:rPr>
            </w:pPr>
            <w:r w:rsidRPr="00D121F5">
              <w:rPr>
                <w:rFonts w:ascii="Times New Roman" w:hAnsi="Times New Roman" w:cs="Times New Roman"/>
                <w:lang w:val="ro-RO"/>
              </w:rPr>
              <w:t>Iurie Larii, Radion Cojocaru, Vitalie Ionaşcu et al. Criminalitatea violentă în Republica</w:t>
            </w:r>
            <w:r>
              <w:rPr>
                <w:rFonts w:ascii="Times New Roman" w:hAnsi="Times New Roman" w:cs="Times New Roman"/>
                <w:lang w:val="ro-RO"/>
              </w:rPr>
              <w:t xml:space="preserve"> </w:t>
            </w:r>
            <w:r w:rsidRPr="00D121F5">
              <w:rPr>
                <w:rFonts w:ascii="Times New Roman" w:hAnsi="Times New Roman" w:cs="Times New Roman"/>
                <w:lang w:val="ro-RO"/>
              </w:rPr>
              <w:t xml:space="preserve">Moldova: tendinţe generale, cauze şi condiţii. Chişinău: Tipogr. </w:t>
            </w:r>
            <w:r w:rsidRPr="00D121F5">
              <w:rPr>
                <w:rFonts w:ascii="Times New Roman" w:hAnsi="Times New Roman" w:cs="Times New Roman"/>
                <w:lang w:val="ro-RO"/>
              </w:rPr>
              <w:lastRenderedPageBreak/>
              <w:t>Academiei „Ştefan cel</w:t>
            </w:r>
            <w:r>
              <w:rPr>
                <w:rFonts w:ascii="Times New Roman" w:hAnsi="Times New Roman" w:cs="Times New Roman"/>
                <w:lang w:val="ro-RO"/>
              </w:rPr>
              <w:t xml:space="preserve"> </w:t>
            </w:r>
            <w:r w:rsidRPr="00D121F5">
              <w:rPr>
                <w:rFonts w:ascii="Times New Roman" w:hAnsi="Times New Roman" w:cs="Times New Roman"/>
                <w:lang w:val="ro-RO"/>
              </w:rPr>
              <w:t>Mare” a MAI, 2018.</w:t>
            </w:r>
          </w:p>
          <w:p w:rsidR="00A16C4E" w:rsidRDefault="00A16C4E" w:rsidP="00A16C4E">
            <w:pPr>
              <w:pStyle w:val="ListParagraph"/>
              <w:widowControl w:val="0"/>
              <w:numPr>
                <w:ilvl w:val="0"/>
                <w:numId w:val="2"/>
              </w:numPr>
              <w:tabs>
                <w:tab w:val="left" w:pos="270"/>
                <w:tab w:val="left" w:pos="403"/>
              </w:tabs>
              <w:spacing w:line="240" w:lineRule="auto"/>
              <w:ind w:left="261" w:hanging="261"/>
              <w:jc w:val="both"/>
              <w:rPr>
                <w:rFonts w:ascii="Times New Roman" w:hAnsi="Times New Roman" w:cs="Times New Roman"/>
                <w:lang w:val="ro-RO"/>
              </w:rPr>
            </w:pPr>
            <w:r w:rsidRPr="00D121F5">
              <w:rPr>
                <w:rFonts w:ascii="Times New Roman" w:hAnsi="Times New Roman" w:cs="Times New Roman"/>
                <w:lang w:val="ro-RO"/>
              </w:rPr>
              <w:t>Iurie Larii, Oleg Pohilă. Infracţiunile de exploatare sexuală a femeilor şi copiilor: elemente</w:t>
            </w:r>
            <w:r>
              <w:rPr>
                <w:rFonts w:ascii="Times New Roman" w:hAnsi="Times New Roman" w:cs="Times New Roman"/>
                <w:lang w:val="ro-RO"/>
              </w:rPr>
              <w:t xml:space="preserve"> </w:t>
            </w:r>
            <w:r w:rsidRPr="00D121F5">
              <w:rPr>
                <w:rFonts w:ascii="Times New Roman" w:hAnsi="Times New Roman" w:cs="Times New Roman"/>
                <w:lang w:val="ro-RO"/>
              </w:rPr>
              <w:t>de drept comparat, analiză criminologică şi măsuri de prevenire. Chişinău: Departamentul</w:t>
            </w:r>
            <w:r>
              <w:rPr>
                <w:rFonts w:ascii="Times New Roman" w:hAnsi="Times New Roman" w:cs="Times New Roman"/>
                <w:lang w:val="ro-RO"/>
              </w:rPr>
              <w:t xml:space="preserve"> </w:t>
            </w:r>
            <w:r w:rsidRPr="00D121F5">
              <w:rPr>
                <w:rFonts w:ascii="Times New Roman" w:hAnsi="Times New Roman" w:cs="Times New Roman"/>
                <w:lang w:val="ro-RO"/>
              </w:rPr>
              <w:t>Editorial-Poligrafic al Aca</w:t>
            </w:r>
            <w:r>
              <w:rPr>
                <w:rFonts w:ascii="Times New Roman" w:hAnsi="Times New Roman" w:cs="Times New Roman"/>
                <w:lang w:val="ro-RO"/>
              </w:rPr>
              <w:t>demiei „Ştefan cel Mare”, 2021.</w:t>
            </w:r>
          </w:p>
          <w:p w:rsidR="00A16C4E" w:rsidRPr="000A7A46" w:rsidRDefault="00A16C4E" w:rsidP="00A16C4E">
            <w:pPr>
              <w:pStyle w:val="ListParagraph"/>
              <w:widowControl w:val="0"/>
              <w:numPr>
                <w:ilvl w:val="0"/>
                <w:numId w:val="2"/>
              </w:numPr>
              <w:tabs>
                <w:tab w:val="left" w:pos="270"/>
                <w:tab w:val="left" w:pos="403"/>
              </w:tabs>
              <w:spacing w:line="240" w:lineRule="auto"/>
              <w:ind w:left="261" w:hanging="261"/>
              <w:jc w:val="both"/>
              <w:rPr>
                <w:rFonts w:ascii="Times New Roman" w:hAnsi="Times New Roman" w:cs="Times New Roman"/>
                <w:lang w:val="ro-RO"/>
              </w:rPr>
            </w:pPr>
            <w:r w:rsidRPr="000A7A46">
              <w:rPr>
                <w:rFonts w:ascii="Times New Roman" w:hAnsi="Times New Roman" w:cs="Times New Roman"/>
                <w:lang w:val="ru-RU"/>
              </w:rPr>
              <w:t xml:space="preserve">Гуров А.И. Профессиональная преступность. Прошлое и современность. Москва: Юридическая Литература, 1990. </w:t>
            </w:r>
          </w:p>
          <w:p w:rsidR="00A16C4E" w:rsidRPr="00D121F5" w:rsidRDefault="00A16C4E" w:rsidP="00A16C4E">
            <w:pPr>
              <w:pStyle w:val="ListParagraph"/>
              <w:widowControl w:val="0"/>
              <w:numPr>
                <w:ilvl w:val="0"/>
                <w:numId w:val="2"/>
              </w:numPr>
              <w:tabs>
                <w:tab w:val="left" w:pos="270"/>
                <w:tab w:val="left" w:pos="403"/>
              </w:tabs>
              <w:spacing w:line="240" w:lineRule="auto"/>
              <w:ind w:left="261" w:hanging="261"/>
              <w:jc w:val="both"/>
              <w:rPr>
                <w:rFonts w:ascii="Times New Roman" w:hAnsi="Times New Roman" w:cs="Times New Roman"/>
                <w:lang w:val="ro-RO"/>
              </w:rPr>
            </w:pPr>
            <w:r w:rsidRPr="000A7A46">
              <w:rPr>
                <w:rFonts w:ascii="Times New Roman" w:hAnsi="Times New Roman" w:cs="Times New Roman"/>
                <w:lang w:val="ru-RU"/>
              </w:rPr>
              <w:t>Забрянский Г.И. Методика статистического изучения преступности. Краснодар, 1976.</w:t>
            </w:r>
            <w:r w:rsidRPr="00D121F5">
              <w:rPr>
                <w:rFonts w:ascii="Times New Roman" w:hAnsi="Times New Roman" w:cs="Times New Roman"/>
                <w:lang w:val="ru-RU"/>
              </w:rPr>
              <w:t xml:space="preserve">Старков О.В. Криминология: теория и практика. Учебник для вузов. 2-е изд., перераб. и доп. </w:t>
            </w:r>
            <w:r w:rsidRPr="001F3A7E">
              <w:rPr>
                <w:rFonts w:ascii="Times New Roman" w:hAnsi="Times New Roman" w:cs="Times New Roman"/>
                <w:lang w:val="ru-RU"/>
              </w:rPr>
              <w:t>Москва: Юрайт, 2014.</w:t>
            </w:r>
          </w:p>
          <w:p w:rsidR="00A16C4E" w:rsidRPr="00D121F5" w:rsidRDefault="00A16C4E" w:rsidP="00A16C4E">
            <w:pPr>
              <w:pStyle w:val="ListParagraph"/>
              <w:widowControl w:val="0"/>
              <w:numPr>
                <w:ilvl w:val="0"/>
                <w:numId w:val="2"/>
              </w:numPr>
              <w:tabs>
                <w:tab w:val="left" w:pos="544"/>
              </w:tabs>
              <w:spacing w:line="240" w:lineRule="auto"/>
              <w:ind w:left="261" w:hanging="284"/>
              <w:jc w:val="both"/>
              <w:rPr>
                <w:rFonts w:ascii="Times New Roman" w:hAnsi="Times New Roman" w:cs="Times New Roman"/>
                <w:lang w:val="ro-RO"/>
              </w:rPr>
            </w:pPr>
            <w:r w:rsidRPr="00D121F5">
              <w:rPr>
                <w:rFonts w:ascii="Times New Roman" w:hAnsi="Times New Roman" w:cs="Times New Roman"/>
              </w:rPr>
              <w:t xml:space="preserve">Ronald L. Akers. Criminological Theories: Introduction, Evaluation and Application. Ed. Hardcover, 2003. </w:t>
            </w:r>
          </w:p>
          <w:p w:rsidR="00A16C4E" w:rsidRPr="00D121F5" w:rsidRDefault="00A16C4E" w:rsidP="00A16C4E">
            <w:pPr>
              <w:pStyle w:val="ListParagraph"/>
              <w:widowControl w:val="0"/>
              <w:numPr>
                <w:ilvl w:val="0"/>
                <w:numId w:val="2"/>
              </w:numPr>
              <w:tabs>
                <w:tab w:val="left" w:pos="544"/>
              </w:tabs>
              <w:spacing w:line="240" w:lineRule="auto"/>
              <w:ind w:left="261" w:hanging="284"/>
              <w:jc w:val="both"/>
              <w:rPr>
                <w:rFonts w:ascii="Times New Roman" w:hAnsi="Times New Roman" w:cs="Times New Roman"/>
                <w:lang w:val="ro-RO"/>
              </w:rPr>
            </w:pPr>
            <w:r w:rsidRPr="00D121F5">
              <w:rPr>
                <w:rFonts w:ascii="Times New Roman" w:hAnsi="Times New Roman" w:cs="Times New Roman"/>
              </w:rPr>
              <w:t xml:space="preserve">Stephen Eugene Brown. Criminology: Explaining Crime and Its Context. Ed. Paperback, 2001. </w:t>
            </w:r>
          </w:p>
          <w:p w:rsidR="00A16C4E" w:rsidRPr="00D121F5" w:rsidRDefault="00A16C4E" w:rsidP="00A16C4E">
            <w:pPr>
              <w:pStyle w:val="ListParagraph"/>
              <w:widowControl w:val="0"/>
              <w:numPr>
                <w:ilvl w:val="0"/>
                <w:numId w:val="2"/>
              </w:numPr>
              <w:tabs>
                <w:tab w:val="left" w:pos="544"/>
              </w:tabs>
              <w:spacing w:line="240" w:lineRule="auto"/>
              <w:ind w:left="261" w:hanging="284"/>
              <w:jc w:val="both"/>
              <w:rPr>
                <w:rFonts w:ascii="Times New Roman" w:hAnsi="Times New Roman" w:cs="Times New Roman"/>
                <w:lang w:val="ro-RO"/>
              </w:rPr>
            </w:pPr>
            <w:r w:rsidRPr="00D121F5">
              <w:rPr>
                <w:rFonts w:ascii="Times New Roman" w:hAnsi="Times New Roman" w:cs="Times New Roman"/>
              </w:rPr>
              <w:t>Bernard Thomas J. Theoretical Criminology. Ed. Hardcover, 2000.</w:t>
            </w:r>
          </w:p>
        </w:tc>
      </w:tr>
    </w:tbl>
    <w:p w:rsidR="00A16C4E" w:rsidRDefault="00A16C4E" w:rsidP="00A16C4E">
      <w:pPr>
        <w:rPr>
          <w:rFonts w:ascii="Times New Roman" w:hAnsi="Times New Roman" w:cs="Times New Roman"/>
          <w:b/>
          <w:bCs/>
          <w:lang w:val="ro-RO"/>
        </w:rPr>
      </w:pPr>
      <w:r>
        <w:rPr>
          <w:rFonts w:ascii="Times New Roman" w:hAnsi="Times New Roman" w:cs="Times New Roman"/>
          <w:b/>
          <w:bCs/>
          <w:lang w:val="ro-RO"/>
        </w:rPr>
        <w:lastRenderedPageBreak/>
        <w:br w:type="textWrapping" w:clear="all"/>
      </w:r>
    </w:p>
    <w:p w:rsidR="00072353" w:rsidRDefault="00A16C4E">
      <w:bookmarkStart w:id="0" w:name="_GoBack"/>
      <w:bookmarkEnd w:id="0"/>
    </w:p>
    <w:sectPr w:rsidR="000723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99406F"/>
    <w:multiLevelType w:val="hybridMultilevel"/>
    <w:tmpl w:val="296EAB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795928C5"/>
    <w:multiLevelType w:val="hybridMultilevel"/>
    <w:tmpl w:val="0F0A75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E8B"/>
    <w:rsid w:val="006C4D59"/>
    <w:rsid w:val="008F3E8B"/>
    <w:rsid w:val="00A16C4E"/>
    <w:rsid w:val="00C932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871BDF-6568-4595-80DA-2640B9456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6C4E"/>
    <w:pPr>
      <w:spacing w:line="254"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16C4E"/>
    <w:pPr>
      <w:ind w:left="720"/>
      <w:contextualSpacing/>
    </w:pPr>
  </w:style>
  <w:style w:type="table" w:styleId="TableGrid">
    <w:name w:val="Table Grid"/>
    <w:basedOn w:val="TableNormal"/>
    <w:uiPriority w:val="39"/>
    <w:rsid w:val="00A16C4E"/>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655</Words>
  <Characters>3739</Characters>
  <Application>Microsoft Office Word</Application>
  <DocSecurity>0</DocSecurity>
  <Lines>31</Lines>
  <Paragraphs>8</Paragraphs>
  <ScaleCrop>false</ScaleCrop>
  <Company>SPecialiST RePack</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2</cp:revision>
  <dcterms:created xsi:type="dcterms:W3CDTF">2026-09-28T13:09:00Z</dcterms:created>
  <dcterms:modified xsi:type="dcterms:W3CDTF">2026-09-28T13:09:00Z</dcterms:modified>
</cp:coreProperties>
</file>