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39C34" w14:textId="77777777" w:rsidR="003D5182" w:rsidRPr="00374E38" w:rsidRDefault="003D5182" w:rsidP="003D5182">
      <w:pPr>
        <w:rPr>
          <w:color w:val="000000" w:themeColor="text1"/>
          <w:sz w:val="24"/>
          <w:szCs w:val="24"/>
          <w:lang w:val="ro-MD"/>
        </w:rPr>
      </w:pPr>
    </w:p>
    <w:p w14:paraId="74DC81E1" w14:textId="77777777" w:rsidR="003D5182" w:rsidRPr="00374E38" w:rsidRDefault="003D5182" w:rsidP="003D5182">
      <w:pPr>
        <w:spacing w:before="9"/>
        <w:rPr>
          <w:color w:val="000000" w:themeColor="text1"/>
          <w:sz w:val="24"/>
          <w:szCs w:val="24"/>
          <w:lang w:val="ro-MD"/>
        </w:rPr>
      </w:pPr>
    </w:p>
    <w:p w14:paraId="4A6F92D8" w14:textId="77777777" w:rsidR="003D5182" w:rsidRPr="00374E38" w:rsidRDefault="003D5182" w:rsidP="003D5182">
      <w:pPr>
        <w:pStyle w:val="a5"/>
        <w:rPr>
          <w:color w:val="000000" w:themeColor="text1"/>
          <w:sz w:val="24"/>
          <w:szCs w:val="24"/>
          <w:lang w:val="ro-MD"/>
        </w:rPr>
      </w:pPr>
      <w:r w:rsidRPr="00374E38">
        <w:rPr>
          <w:color w:val="000000" w:themeColor="text1"/>
          <w:sz w:val="24"/>
          <w:szCs w:val="24"/>
          <w:lang w:val="ro-MD"/>
        </w:rPr>
        <w:t>FIȘA</w:t>
      </w:r>
      <w:r w:rsidRPr="00374E38">
        <w:rPr>
          <w:color w:val="000000" w:themeColor="text1"/>
          <w:spacing w:val="-16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DISCIPLINEI</w:t>
      </w:r>
    </w:p>
    <w:p w14:paraId="356136EB" w14:textId="77777777" w:rsidR="00F14213" w:rsidRPr="00374E38" w:rsidRDefault="003D5182" w:rsidP="00F14213">
      <w:pPr>
        <w:pStyle w:val="a3"/>
        <w:spacing w:before="68"/>
        <w:ind w:left="1169" w:right="267"/>
        <w:rPr>
          <w:color w:val="000000" w:themeColor="text1"/>
          <w:spacing w:val="-47"/>
          <w:sz w:val="24"/>
          <w:szCs w:val="24"/>
          <w:lang w:val="ro-MD"/>
        </w:rPr>
      </w:pPr>
      <w:r w:rsidRPr="00374E38">
        <w:rPr>
          <w:b w:val="0"/>
          <w:color w:val="000000" w:themeColor="text1"/>
          <w:sz w:val="24"/>
          <w:szCs w:val="24"/>
          <w:lang w:val="ro-MD"/>
        </w:rPr>
        <w:br w:type="column"/>
      </w:r>
      <w:r w:rsidRPr="00374E38">
        <w:rPr>
          <w:color w:val="000000" w:themeColor="text1"/>
          <w:sz w:val="24"/>
          <w:szCs w:val="24"/>
          <w:lang w:val="ro-MD"/>
        </w:rPr>
        <w:t>Aprobat</w:t>
      </w:r>
      <w:r w:rsidR="00F14213" w:rsidRPr="00374E38">
        <w:rPr>
          <w:color w:val="000000" w:themeColor="text1"/>
          <w:sz w:val="24"/>
          <w:szCs w:val="24"/>
          <w:lang w:val="ro-MD"/>
        </w:rPr>
        <w:t>:</w:t>
      </w:r>
      <w:r w:rsidRPr="00374E38">
        <w:rPr>
          <w:color w:val="000000" w:themeColor="text1"/>
          <w:spacing w:val="-47"/>
          <w:sz w:val="24"/>
          <w:szCs w:val="24"/>
          <w:lang w:val="ro-MD"/>
        </w:rPr>
        <w:t xml:space="preserve"> </w:t>
      </w:r>
      <w:r w:rsidR="00F14213" w:rsidRPr="00374E38">
        <w:rPr>
          <w:color w:val="000000" w:themeColor="text1"/>
          <w:spacing w:val="-47"/>
          <w:sz w:val="24"/>
          <w:szCs w:val="24"/>
          <w:lang w:val="ro-MD"/>
        </w:rPr>
        <w:t xml:space="preserve"> </w:t>
      </w:r>
    </w:p>
    <w:p w14:paraId="6D84B607" w14:textId="77777777" w:rsidR="00A44408" w:rsidRDefault="003D5182" w:rsidP="00F14213">
      <w:pPr>
        <w:pStyle w:val="a3"/>
        <w:spacing w:before="68"/>
        <w:ind w:left="1169" w:right="267"/>
        <w:rPr>
          <w:color w:val="000000" w:themeColor="text1"/>
          <w:sz w:val="24"/>
          <w:szCs w:val="24"/>
          <w:lang w:val="ro-MD"/>
        </w:rPr>
      </w:pPr>
      <w:r w:rsidRPr="00374E38">
        <w:rPr>
          <w:color w:val="000000" w:themeColor="text1"/>
          <w:sz w:val="24"/>
          <w:szCs w:val="24"/>
          <w:lang w:val="ro-MD"/>
        </w:rPr>
        <w:t>Consiliul</w:t>
      </w:r>
      <w:r w:rsidRPr="00374E38">
        <w:rPr>
          <w:color w:val="000000" w:themeColor="text1"/>
          <w:spacing w:val="6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Științific al USM</w:t>
      </w:r>
      <w:r w:rsidRPr="00374E38">
        <w:rPr>
          <w:color w:val="000000" w:themeColor="text1"/>
          <w:spacing w:val="1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Proces</w:t>
      </w:r>
      <w:r w:rsidRPr="00374E38">
        <w:rPr>
          <w:color w:val="000000" w:themeColor="text1"/>
          <w:spacing w:val="-3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verbal</w:t>
      </w:r>
      <w:r w:rsidRPr="00374E38">
        <w:rPr>
          <w:color w:val="000000" w:themeColor="text1"/>
          <w:spacing w:val="-3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nr.</w:t>
      </w:r>
      <w:r w:rsidRPr="00374E38">
        <w:rPr>
          <w:color w:val="000000" w:themeColor="text1"/>
          <w:spacing w:val="1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 xml:space="preserve">, </w:t>
      </w:r>
    </w:p>
    <w:p w14:paraId="17481086" w14:textId="77777777" w:rsidR="003D5182" w:rsidRPr="00374E38" w:rsidRDefault="003D5182" w:rsidP="00F14213">
      <w:pPr>
        <w:pStyle w:val="a3"/>
        <w:spacing w:before="68"/>
        <w:ind w:left="1169" w:right="267"/>
        <w:rPr>
          <w:color w:val="000000" w:themeColor="text1"/>
          <w:sz w:val="24"/>
          <w:szCs w:val="24"/>
          <w:lang w:val="ro-MD"/>
        </w:rPr>
      </w:pPr>
      <w:r w:rsidRPr="00374E38">
        <w:rPr>
          <w:color w:val="000000" w:themeColor="text1"/>
          <w:sz w:val="24"/>
          <w:szCs w:val="24"/>
          <w:lang w:val="ro-MD"/>
        </w:rPr>
        <w:t>din</w:t>
      </w:r>
      <w:r w:rsidRPr="00374E38">
        <w:rPr>
          <w:color w:val="000000" w:themeColor="text1"/>
          <w:spacing w:val="-2"/>
          <w:sz w:val="24"/>
          <w:szCs w:val="24"/>
          <w:lang w:val="ro-MD"/>
        </w:rPr>
        <w:t xml:space="preserve"> </w:t>
      </w:r>
    </w:p>
    <w:p w14:paraId="42AEA066" w14:textId="77777777" w:rsidR="003D5182" w:rsidRPr="00374E38" w:rsidRDefault="003D5182" w:rsidP="003D5182">
      <w:pPr>
        <w:jc w:val="right"/>
        <w:rPr>
          <w:color w:val="000000" w:themeColor="text1"/>
          <w:sz w:val="24"/>
          <w:szCs w:val="24"/>
          <w:lang w:val="ro-MD"/>
        </w:rPr>
      </w:pPr>
    </w:p>
    <w:p w14:paraId="404C39FA" w14:textId="77777777" w:rsidR="00D10CBF" w:rsidRPr="00374E38" w:rsidRDefault="00D10CBF" w:rsidP="003D5182">
      <w:pPr>
        <w:jc w:val="right"/>
        <w:rPr>
          <w:color w:val="000000" w:themeColor="text1"/>
          <w:sz w:val="24"/>
          <w:szCs w:val="24"/>
          <w:lang w:val="ro-MD"/>
        </w:rPr>
        <w:sectPr w:rsidR="00D10CBF" w:rsidRPr="00374E38" w:rsidSect="003D5182">
          <w:pgSz w:w="11910" w:h="16840"/>
          <w:pgMar w:top="480" w:right="580" w:bottom="280" w:left="480" w:header="708" w:footer="708" w:gutter="0"/>
          <w:cols w:num="2" w:space="708" w:equalWidth="0">
            <w:col w:w="6628" w:space="40"/>
            <w:col w:w="4182"/>
          </w:cols>
        </w:sect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908"/>
        <w:gridCol w:w="362"/>
        <w:gridCol w:w="1673"/>
        <w:gridCol w:w="2426"/>
        <w:gridCol w:w="1358"/>
        <w:gridCol w:w="2157"/>
      </w:tblGrid>
      <w:tr w:rsidR="00374E38" w:rsidRPr="00374E38" w14:paraId="023329F3" w14:textId="77777777" w:rsidTr="00EA36CC">
        <w:trPr>
          <w:trHeight w:val="354"/>
        </w:trPr>
        <w:tc>
          <w:tcPr>
            <w:tcW w:w="2621" w:type="dxa"/>
            <w:gridSpan w:val="2"/>
          </w:tcPr>
          <w:p w14:paraId="47590C41" w14:textId="77777777" w:rsidR="003D5182" w:rsidRPr="00374E38" w:rsidRDefault="003D5182" w:rsidP="00EA36CC">
            <w:pPr>
              <w:pStyle w:val="TableParagraph"/>
              <w:spacing w:line="22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Denumirea</w:t>
            </w:r>
            <w:r w:rsidRPr="00374E38">
              <w:rPr>
                <w:color w:val="000000" w:themeColor="text1"/>
                <w:spacing w:val="-4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14:paraId="3E37EAB0" w14:textId="0ECE70B0" w:rsidR="003D5182" w:rsidRPr="00374E38" w:rsidRDefault="00104ADF" w:rsidP="0052082B">
            <w:pPr>
              <w:widowControl/>
              <w:autoSpaceDE/>
              <w:autoSpaceDN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STUDIUL ISTORIOGRAFIC ȘI BIBLIOGRAFIC </w:t>
            </w:r>
            <w:r w:rsidR="00AA5436"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ÎN </w:t>
            </w:r>
            <w:r w:rsidR="00B11E0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DOMENIUL </w:t>
            </w:r>
            <w:r w:rsidR="0052082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DREPTUL</w:t>
            </w:r>
            <w:r w:rsidR="00B11E0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UI</w:t>
            </w:r>
            <w:r w:rsidR="0052082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="000072D3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ADMINISTRTAIV</w:t>
            </w:r>
          </w:p>
        </w:tc>
      </w:tr>
      <w:tr w:rsidR="00374E38" w:rsidRPr="00374E38" w14:paraId="6FF3653B" w14:textId="77777777" w:rsidTr="00EA36CC">
        <w:trPr>
          <w:trHeight w:val="314"/>
        </w:trPr>
        <w:tc>
          <w:tcPr>
            <w:tcW w:w="2621" w:type="dxa"/>
            <w:gridSpan w:val="2"/>
          </w:tcPr>
          <w:p w14:paraId="7FDCF1BE" w14:textId="77777777" w:rsidR="003D5182" w:rsidRPr="00374E38" w:rsidRDefault="003D5182" w:rsidP="00EA36CC">
            <w:pPr>
              <w:pStyle w:val="TableParagraph"/>
              <w:spacing w:line="225" w:lineRule="exact"/>
              <w:ind w:left="107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Titularul</w:t>
            </w:r>
            <w:r w:rsidRPr="00374E38">
              <w:rPr>
                <w:color w:val="000000" w:themeColor="text1"/>
                <w:spacing w:val="-3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14:paraId="5A32F525" w14:textId="77777777" w:rsidR="003D5182" w:rsidRPr="00374E38" w:rsidRDefault="003D5182" w:rsidP="00EA36CC">
            <w:pPr>
              <w:pStyle w:val="TableParagraph"/>
              <w:ind w:left="108"/>
              <w:rPr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74E38" w:rsidRPr="00374E38" w14:paraId="1826DCF9" w14:textId="77777777" w:rsidTr="00EA36CC">
        <w:trPr>
          <w:trHeight w:val="351"/>
        </w:trPr>
        <w:tc>
          <w:tcPr>
            <w:tcW w:w="10597" w:type="dxa"/>
            <w:gridSpan w:val="7"/>
          </w:tcPr>
          <w:p w14:paraId="677F6BA3" w14:textId="77777777" w:rsidR="003D5182" w:rsidRPr="00374E38" w:rsidRDefault="003D5182" w:rsidP="003D5182">
            <w:pPr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Ciclul III, Doctorat</w:t>
            </w:r>
          </w:p>
          <w:p w14:paraId="1E5138F0" w14:textId="15BA2875" w:rsidR="0052082B" w:rsidRDefault="0052082B" w:rsidP="0052082B">
            <w:pPr>
              <w:widowControl/>
              <w:autoSpaceDE/>
              <w:autoSpaceDN/>
              <w:spacing w:line="256" w:lineRule="auto"/>
              <w:jc w:val="both"/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</w:pPr>
            <w:r w:rsidRPr="0052082B"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>552.07</w:t>
            </w:r>
            <w:r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52082B"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 xml:space="preserve">Drept </w:t>
            </w:r>
            <w:r w:rsidR="000072D3"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>administrativ</w:t>
            </w:r>
          </w:p>
          <w:p w14:paraId="2D02182B" w14:textId="77777777" w:rsidR="003D5182" w:rsidRPr="00374E38" w:rsidRDefault="003D5182" w:rsidP="0052082B">
            <w:pPr>
              <w:widowControl/>
              <w:autoSpaceDE/>
              <w:autoSpaceDN/>
              <w:spacing w:line="256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Anul de studii: Anul I, semestrul II</w:t>
            </w:r>
          </w:p>
          <w:p w14:paraId="44660050" w14:textId="77777777" w:rsidR="003D5182" w:rsidRPr="00374E38" w:rsidRDefault="00104ADF" w:rsidP="003D5182">
            <w:pPr>
              <w:pStyle w:val="TableParagraph"/>
              <w:ind w:left="0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Codul disciplinei: </w:t>
            </w:r>
            <w:r w:rsidR="00673F75" w:rsidRPr="00673F75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S.02.O.7</w:t>
            </w:r>
          </w:p>
        </w:tc>
      </w:tr>
      <w:tr w:rsidR="00374E38" w:rsidRPr="00374E38" w14:paraId="09C4D72E" w14:textId="77777777" w:rsidTr="00EA36CC">
        <w:trPr>
          <w:trHeight w:val="253"/>
        </w:trPr>
        <w:tc>
          <w:tcPr>
            <w:tcW w:w="7082" w:type="dxa"/>
            <w:gridSpan w:val="5"/>
          </w:tcPr>
          <w:p w14:paraId="25F8031E" w14:textId="77777777" w:rsidR="003D5182" w:rsidRPr="00374E38" w:rsidRDefault="003D5182" w:rsidP="00492BE2">
            <w:pPr>
              <w:pStyle w:val="TableParagraph"/>
              <w:spacing w:line="225" w:lineRule="exact"/>
              <w:ind w:right="2886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Numărul</w:t>
            </w:r>
            <w:r w:rsidRPr="00374E38">
              <w:rPr>
                <w:color w:val="000000" w:themeColor="text1"/>
                <w:spacing w:val="-3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de</w:t>
            </w:r>
            <w:r w:rsidRPr="00374E38">
              <w:rPr>
                <w:color w:val="000000" w:themeColor="text1"/>
                <w:spacing w:val="-2"/>
                <w:sz w:val="24"/>
                <w:szCs w:val="24"/>
                <w:lang w:val="ro-MD"/>
              </w:rPr>
              <w:t xml:space="preserve"> </w:t>
            </w:r>
            <w:r w:rsidR="00396FD8" w:rsidRPr="00374E38">
              <w:rPr>
                <w:color w:val="000000" w:themeColor="text1"/>
                <w:spacing w:val="-2"/>
                <w:sz w:val="24"/>
                <w:szCs w:val="24"/>
                <w:lang w:val="ro-MD"/>
              </w:rPr>
              <w:t>o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re</w:t>
            </w:r>
          </w:p>
        </w:tc>
        <w:tc>
          <w:tcPr>
            <w:tcW w:w="1358" w:type="dxa"/>
            <w:vMerge w:val="restart"/>
          </w:tcPr>
          <w:p w14:paraId="369C5464" w14:textId="77777777" w:rsidR="003D5182" w:rsidRPr="00374E38" w:rsidRDefault="003D5182" w:rsidP="00A30C47">
            <w:pPr>
              <w:pStyle w:val="TableParagraph"/>
              <w:spacing w:before="139"/>
              <w:ind w:left="0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Nr de credite</w:t>
            </w:r>
          </w:p>
        </w:tc>
        <w:tc>
          <w:tcPr>
            <w:tcW w:w="2157" w:type="dxa"/>
            <w:vMerge w:val="restart"/>
          </w:tcPr>
          <w:p w14:paraId="265E468A" w14:textId="77777777" w:rsidR="003D5182" w:rsidRPr="00374E38" w:rsidRDefault="003D5182" w:rsidP="00EA36CC">
            <w:pPr>
              <w:pStyle w:val="TableParagraph"/>
              <w:spacing w:line="225" w:lineRule="exact"/>
              <w:ind w:left="324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Forma</w:t>
            </w:r>
            <w:r w:rsidRPr="00374E38">
              <w:rPr>
                <w:color w:val="000000" w:themeColor="text1"/>
                <w:spacing w:val="-3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de</w:t>
            </w:r>
            <w:r w:rsidRPr="00374E38">
              <w:rPr>
                <w:color w:val="000000" w:themeColor="text1"/>
                <w:spacing w:val="-2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evaluare</w:t>
            </w:r>
          </w:p>
        </w:tc>
      </w:tr>
      <w:tr w:rsidR="00374E38" w:rsidRPr="00374E38" w14:paraId="4A559270" w14:textId="77777777" w:rsidTr="00337E7D">
        <w:trPr>
          <w:trHeight w:val="251"/>
        </w:trPr>
        <w:tc>
          <w:tcPr>
            <w:tcW w:w="1713" w:type="dxa"/>
          </w:tcPr>
          <w:p w14:paraId="5F7FB848" w14:textId="77777777" w:rsidR="003D5182" w:rsidRPr="00374E38" w:rsidRDefault="003D5182" w:rsidP="00492BE2">
            <w:pPr>
              <w:pStyle w:val="TableParagraph"/>
              <w:spacing w:line="225" w:lineRule="exact"/>
              <w:ind w:right="691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1270" w:type="dxa"/>
            <w:gridSpan w:val="2"/>
          </w:tcPr>
          <w:p w14:paraId="41CD8151" w14:textId="77777777" w:rsidR="003D5182" w:rsidRPr="00374E38" w:rsidRDefault="003D5182" w:rsidP="00396FD8">
            <w:pPr>
              <w:pStyle w:val="TableParagraph"/>
              <w:spacing w:line="225" w:lineRule="exact"/>
              <w:ind w:left="199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Prelegeri</w:t>
            </w:r>
          </w:p>
        </w:tc>
        <w:tc>
          <w:tcPr>
            <w:tcW w:w="1673" w:type="dxa"/>
          </w:tcPr>
          <w:p w14:paraId="03E6CE21" w14:textId="77777777" w:rsidR="003D5182" w:rsidRPr="00374E38" w:rsidRDefault="003D5182" w:rsidP="00A30C47">
            <w:pPr>
              <w:pStyle w:val="TableParagraph"/>
              <w:spacing w:line="225" w:lineRule="exact"/>
              <w:ind w:left="0" w:right="427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Seminare</w:t>
            </w:r>
          </w:p>
        </w:tc>
        <w:tc>
          <w:tcPr>
            <w:tcW w:w="2426" w:type="dxa"/>
          </w:tcPr>
          <w:p w14:paraId="487E8953" w14:textId="77777777" w:rsidR="003D5182" w:rsidRPr="00374E38" w:rsidRDefault="003D5182" w:rsidP="00A30C47">
            <w:pPr>
              <w:pStyle w:val="TableParagraph"/>
              <w:spacing w:line="225" w:lineRule="exact"/>
              <w:ind w:left="0" w:right="489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Lucrul</w:t>
            </w:r>
            <w:r w:rsidRPr="00374E38">
              <w:rPr>
                <w:color w:val="000000" w:themeColor="text1"/>
                <w:spacing w:val="-5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individual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14:paraId="39671DFA" w14:textId="77777777" w:rsidR="003D5182" w:rsidRPr="00374E38" w:rsidRDefault="003D5182" w:rsidP="00EA36CC">
            <w:pPr>
              <w:rPr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14:paraId="43F5DE15" w14:textId="77777777" w:rsidR="003D5182" w:rsidRPr="00374E38" w:rsidRDefault="003D5182" w:rsidP="00EA36CC">
            <w:pPr>
              <w:rPr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74E38" w:rsidRPr="00374E38" w14:paraId="49BF9FAC" w14:textId="77777777" w:rsidTr="00337E7D">
        <w:trPr>
          <w:trHeight w:val="268"/>
        </w:trPr>
        <w:tc>
          <w:tcPr>
            <w:tcW w:w="1713" w:type="dxa"/>
          </w:tcPr>
          <w:p w14:paraId="4FDF9F1D" w14:textId="77777777" w:rsidR="003D5182" w:rsidRPr="00374E38" w:rsidRDefault="003D5182" w:rsidP="00492BE2">
            <w:pPr>
              <w:pStyle w:val="TableParagraph"/>
              <w:spacing w:line="225" w:lineRule="exact"/>
              <w:ind w:right="688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180</w:t>
            </w:r>
          </w:p>
        </w:tc>
        <w:tc>
          <w:tcPr>
            <w:tcW w:w="1270" w:type="dxa"/>
            <w:gridSpan w:val="2"/>
          </w:tcPr>
          <w:p w14:paraId="50E7FFDD" w14:textId="77777777" w:rsidR="003D5182" w:rsidRPr="00374E38" w:rsidRDefault="008A2C6E" w:rsidP="00EA36CC">
            <w:pPr>
              <w:pStyle w:val="TableParagraph"/>
              <w:spacing w:line="225" w:lineRule="exact"/>
              <w:ind w:left="9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1673" w:type="dxa"/>
          </w:tcPr>
          <w:p w14:paraId="6F4FA370" w14:textId="77777777" w:rsidR="003D5182" w:rsidRPr="00374E38" w:rsidRDefault="008A2C6E" w:rsidP="008A2C6E">
            <w:pPr>
              <w:pStyle w:val="TableParagraph"/>
              <w:spacing w:line="225" w:lineRule="exact"/>
              <w:ind w:left="13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w w:val="99"/>
                <w:sz w:val="24"/>
                <w:szCs w:val="24"/>
                <w:lang w:val="ro-MD"/>
              </w:rPr>
              <w:t>4</w:t>
            </w:r>
          </w:p>
        </w:tc>
        <w:tc>
          <w:tcPr>
            <w:tcW w:w="2426" w:type="dxa"/>
          </w:tcPr>
          <w:p w14:paraId="5D3DFDF1" w14:textId="77777777" w:rsidR="003D5182" w:rsidRPr="00374E38" w:rsidRDefault="003D5182" w:rsidP="008A2C6E">
            <w:pPr>
              <w:pStyle w:val="TableParagraph"/>
              <w:spacing w:line="225" w:lineRule="exact"/>
              <w:ind w:left="497" w:right="48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1</w:t>
            </w:r>
            <w:r w:rsidR="008A2C6E" w:rsidRPr="00374E38">
              <w:rPr>
                <w:color w:val="000000" w:themeColor="text1"/>
                <w:sz w:val="24"/>
                <w:szCs w:val="24"/>
                <w:lang w:val="ro-MD"/>
              </w:rPr>
              <w:t>70</w:t>
            </w:r>
          </w:p>
        </w:tc>
        <w:tc>
          <w:tcPr>
            <w:tcW w:w="1358" w:type="dxa"/>
          </w:tcPr>
          <w:p w14:paraId="2E43E2F0" w14:textId="77777777" w:rsidR="003D5182" w:rsidRPr="00374E38" w:rsidRDefault="003D5182" w:rsidP="00EA36CC">
            <w:pPr>
              <w:pStyle w:val="TableParagraph"/>
              <w:spacing w:line="225" w:lineRule="exact"/>
              <w:ind w:left="1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2157" w:type="dxa"/>
          </w:tcPr>
          <w:p w14:paraId="7D65E999" w14:textId="77777777" w:rsidR="003D5182" w:rsidRPr="00374E38" w:rsidRDefault="003D5182" w:rsidP="00396FD8">
            <w:pPr>
              <w:pStyle w:val="TableParagraph"/>
              <w:spacing w:line="225" w:lineRule="exact"/>
              <w:ind w:right="729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Examen</w:t>
            </w:r>
          </w:p>
        </w:tc>
      </w:tr>
      <w:tr w:rsidR="00374E38" w:rsidRPr="00374E38" w14:paraId="7ECF6E4A" w14:textId="77777777" w:rsidTr="00337E7D">
        <w:trPr>
          <w:trHeight w:val="1154"/>
        </w:trPr>
        <w:tc>
          <w:tcPr>
            <w:tcW w:w="1713" w:type="dxa"/>
          </w:tcPr>
          <w:p w14:paraId="575D6485" w14:textId="77777777" w:rsidR="003D5182" w:rsidRPr="00374E38" w:rsidRDefault="003D5182" w:rsidP="00EA36CC">
            <w:pPr>
              <w:pStyle w:val="TableParagraph"/>
              <w:spacing w:before="2" w:line="278" w:lineRule="auto"/>
              <w:ind w:left="107" w:right="235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Funda-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mentare</w:t>
            </w:r>
          </w:p>
        </w:tc>
        <w:tc>
          <w:tcPr>
            <w:tcW w:w="8884" w:type="dxa"/>
            <w:gridSpan w:val="6"/>
          </w:tcPr>
          <w:p w14:paraId="34E636C2" w14:textId="1E459220" w:rsidR="003D5182" w:rsidRPr="00374E38" w:rsidRDefault="00337E7D" w:rsidP="00A71D1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color w:val="000000" w:themeColor="text1"/>
                <w:sz w:val="24"/>
                <w:szCs w:val="24"/>
                <w:lang w:val="ro-MD" w:eastAsia="ru-RU"/>
              </w:rPr>
            </w:pPr>
            <w:r w:rsidRPr="00337E7D">
              <w:rPr>
                <w:color w:val="000000" w:themeColor="text1"/>
                <w:sz w:val="24"/>
                <w:szCs w:val="24"/>
                <w:lang w:val="ro-MD"/>
              </w:rPr>
              <w:t xml:space="preserve">Scopul disciplinei constă în formarea unei viziuni critice și bine fundamentate asupra evoluției doctrinare și reglementative a dreptului </w:t>
            </w:r>
            <w:r w:rsidR="000072D3">
              <w:rPr>
                <w:color w:val="000000" w:themeColor="text1"/>
                <w:sz w:val="24"/>
                <w:szCs w:val="24"/>
                <w:lang w:val="ro-MD"/>
              </w:rPr>
              <w:t>administrativ</w:t>
            </w:r>
            <w:r w:rsidRPr="00337E7D">
              <w:rPr>
                <w:color w:val="000000" w:themeColor="text1"/>
                <w:sz w:val="24"/>
                <w:szCs w:val="24"/>
                <w:lang w:val="ro-MD"/>
              </w:rPr>
              <w:t xml:space="preserve">, prin analiza surselor istorice, a lucrărilor științifice de referință și a bibliografiei de specialitate. Totodată, disciplina urmărește dezvoltarea capacității </w:t>
            </w:r>
            <w:r w:rsidR="00A71D1C">
              <w:rPr>
                <w:color w:val="000000" w:themeColor="text1"/>
                <w:sz w:val="24"/>
                <w:szCs w:val="24"/>
                <w:lang w:val="ro-MD"/>
              </w:rPr>
              <w:t>doctoranzilor</w:t>
            </w:r>
            <w:r w:rsidRPr="00337E7D">
              <w:rPr>
                <w:color w:val="000000" w:themeColor="text1"/>
                <w:sz w:val="24"/>
                <w:szCs w:val="24"/>
                <w:lang w:val="ro-MD"/>
              </w:rPr>
              <w:t xml:space="preserve"> de a identifica, selecta, interpreta și utiliza sursele doctrinare și jurisprudențiale relevante în vederea aprofundării cercetării științifice în domeniu, precum și pentru consolidarea competențelor academice și profesionale necesare aplicării corecte și eficiente a normelor </w:t>
            </w:r>
            <w:r w:rsidR="000072D3">
              <w:rPr>
                <w:color w:val="000000" w:themeColor="text1"/>
                <w:sz w:val="24"/>
                <w:szCs w:val="24"/>
                <w:lang w:val="ro-MD"/>
              </w:rPr>
              <w:t>administrative</w:t>
            </w:r>
            <w:r w:rsidRPr="00337E7D">
              <w:rPr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</w:tr>
      <w:tr w:rsidR="00374E38" w:rsidRPr="00374E38" w14:paraId="286C8EF6" w14:textId="77777777" w:rsidTr="00337E7D">
        <w:trPr>
          <w:trHeight w:val="1201"/>
        </w:trPr>
        <w:tc>
          <w:tcPr>
            <w:tcW w:w="1713" w:type="dxa"/>
          </w:tcPr>
          <w:p w14:paraId="76C70776" w14:textId="77777777" w:rsidR="00F52D27" w:rsidRPr="00374E38" w:rsidRDefault="00F52D27" w:rsidP="00F52D27">
            <w:pPr>
              <w:pStyle w:val="TableParagraph"/>
              <w:spacing w:line="276" w:lineRule="auto"/>
              <w:ind w:left="107" w:right="242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Compe-</w:t>
            </w:r>
            <w:r w:rsidRPr="00374E38">
              <w:rPr>
                <w:b/>
                <w:color w:val="000000" w:themeColor="text1"/>
                <w:spacing w:val="-47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tenţele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pacing w:val="-1"/>
                <w:sz w:val="24"/>
                <w:szCs w:val="24"/>
                <w:lang w:val="ro-MD"/>
              </w:rPr>
              <w:t>obţinute</w:t>
            </w:r>
          </w:p>
        </w:tc>
        <w:tc>
          <w:tcPr>
            <w:tcW w:w="8884" w:type="dxa"/>
            <w:gridSpan w:val="6"/>
          </w:tcPr>
          <w:p w14:paraId="4C76405D" w14:textId="77777777"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1. Utilizarea cunoștințelor de specializare pentru a analiza crit</w:t>
            </w:r>
            <w:r w:rsidR="00616CBA" w:rsidRPr="00374E38">
              <w:rPr>
                <w:color w:val="000000" w:themeColor="text1"/>
                <w:sz w:val="24"/>
                <w:szCs w:val="24"/>
                <w:lang w:val="ro-MD"/>
              </w:rPr>
              <w:t>ic, a evalua şi a sintetiza noi</w:t>
            </w:r>
          </w:p>
          <w:p w14:paraId="6F900B6B" w14:textId="313FD00D"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5. Analiz</w:t>
            </w:r>
            <w:r w:rsidR="00AC6BDE"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a critică a noilor concepte, resurse, publicații în </w:t>
            </w:r>
            <w:r w:rsidR="00A77AC5">
              <w:rPr>
                <w:color w:val="000000" w:themeColor="text1"/>
                <w:sz w:val="24"/>
                <w:szCs w:val="24"/>
                <w:lang w:val="ro-MD"/>
              </w:rPr>
              <w:t xml:space="preserve">Dreptul </w:t>
            </w:r>
            <w:r w:rsidR="000072D3">
              <w:rPr>
                <w:color w:val="000000" w:themeColor="text1"/>
                <w:sz w:val="24"/>
                <w:szCs w:val="24"/>
                <w:lang w:val="ro-MD"/>
              </w:rPr>
              <w:t>administrativ</w:t>
            </w:r>
          </w:p>
          <w:p w14:paraId="04130DB2" w14:textId="77777777"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6. Aplicarea metodelor specifice de cercetare științifică.</w:t>
            </w:r>
          </w:p>
          <w:p w14:paraId="6A012906" w14:textId="77777777"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7. Integrarea cunoștințelor din domenii noi sau interdisciplinare pentru a r</w:t>
            </w:r>
            <w:r w:rsidR="00AC6BDE" w:rsidRPr="00374E38">
              <w:rPr>
                <w:color w:val="000000" w:themeColor="text1"/>
                <w:sz w:val="24"/>
                <w:szCs w:val="24"/>
                <w:lang w:val="ro-MD"/>
              </w:rPr>
              <w:t>ealiza diagnosticul problemelor existente și necesare a fi soluționate</w:t>
            </w:r>
          </w:p>
          <w:p w14:paraId="498FB055" w14:textId="77777777" w:rsidR="00F52D27" w:rsidRPr="00374E38" w:rsidRDefault="008F2201" w:rsidP="00AC6BD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12. Promovarea, în context profesional și în afara lui, a celor mai noi re</w:t>
            </w:r>
            <w:r w:rsidR="00AC6BDE" w:rsidRPr="00374E38">
              <w:rPr>
                <w:color w:val="000000" w:themeColor="text1"/>
                <w:sz w:val="24"/>
                <w:szCs w:val="24"/>
                <w:lang w:val="ro-MD"/>
              </w:rPr>
              <w:t>alizări științifice în domeniu</w:t>
            </w:r>
          </w:p>
        </w:tc>
      </w:tr>
      <w:tr w:rsidR="00374E38" w:rsidRPr="00374E38" w14:paraId="1ABDB5E4" w14:textId="77777777" w:rsidTr="00337E7D">
        <w:trPr>
          <w:trHeight w:val="1075"/>
        </w:trPr>
        <w:tc>
          <w:tcPr>
            <w:tcW w:w="1713" w:type="dxa"/>
          </w:tcPr>
          <w:p w14:paraId="67B5444A" w14:textId="77777777" w:rsidR="003D5182" w:rsidRPr="00374E38" w:rsidRDefault="003D5182" w:rsidP="00B11E0B">
            <w:pPr>
              <w:pStyle w:val="TableParagraph"/>
              <w:spacing w:line="278" w:lineRule="auto"/>
              <w:ind w:left="107" w:right="90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Conţinutul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pacing w:val="-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8884" w:type="dxa"/>
            <w:gridSpan w:val="6"/>
          </w:tcPr>
          <w:p w14:paraId="3009AB51" w14:textId="77777777" w:rsidR="00694F2A" w:rsidRPr="00374E38" w:rsidRDefault="00694F2A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Baze de date și resurse de învățare</w:t>
            </w:r>
          </w:p>
          <w:p w14:paraId="7DFE137F" w14:textId="77777777" w:rsidR="00694F2A" w:rsidRPr="00374E38" w:rsidRDefault="00694F2A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Motoare de căutare </w:t>
            </w:r>
          </w:p>
          <w:p w14:paraId="173EDD82" w14:textId="77777777" w:rsidR="0087464D" w:rsidRPr="00374E38" w:rsidRDefault="0087464D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Analiza cri</w:t>
            </w:r>
            <w:r w:rsidR="00EE717E" w:rsidRPr="00374E38">
              <w:rPr>
                <w:color w:val="000000" w:themeColor="text1"/>
                <w:sz w:val="24"/>
                <w:szCs w:val="24"/>
                <w:lang w:val="ro-MD"/>
              </w:rPr>
              <w:t>tică a resurselor bibliografice</w:t>
            </w:r>
          </w:p>
          <w:p w14:paraId="61C48D21" w14:textId="77777777" w:rsidR="0087464D" w:rsidRPr="00374E38" w:rsidRDefault="0087464D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Interpretarea textelor</w:t>
            </w:r>
          </w:p>
          <w:p w14:paraId="4C672113" w14:textId="77777777" w:rsidR="0087464D" w:rsidRPr="00374E38" w:rsidRDefault="00B77223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Identificarea perspectivelor de abordare contradictorie</w:t>
            </w:r>
          </w:p>
          <w:p w14:paraId="2B6CB9EF" w14:textId="77777777" w:rsidR="00B77223" w:rsidRPr="00374E38" w:rsidRDefault="00B77223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Evaluarea </w:t>
            </w:r>
            <w:r w:rsidR="00694F2A" w:rsidRPr="00374E38">
              <w:rPr>
                <w:color w:val="000000" w:themeColor="text1"/>
                <w:sz w:val="24"/>
                <w:szCs w:val="24"/>
                <w:lang w:val="ro-MD"/>
              </w:rPr>
              <w:t>retrospectivă și prospectivă</w:t>
            </w:r>
          </w:p>
          <w:p w14:paraId="0525CC1C" w14:textId="77777777" w:rsidR="00B77223" w:rsidRPr="00374E38" w:rsidRDefault="00FC7544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Gestionarea timpului în cercetare</w:t>
            </w:r>
          </w:p>
          <w:p w14:paraId="16141030" w14:textId="77777777" w:rsidR="003D5182" w:rsidRPr="00374E38" w:rsidRDefault="00FC7544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Sisteme și protocoale de citare</w:t>
            </w:r>
            <w:r w:rsidR="003D5182"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</w:tr>
      <w:tr w:rsidR="00D10CBF" w:rsidRPr="00374E38" w14:paraId="04B2E3E5" w14:textId="77777777" w:rsidTr="008B1994">
        <w:trPr>
          <w:trHeight w:val="4651"/>
        </w:trPr>
        <w:tc>
          <w:tcPr>
            <w:tcW w:w="1713" w:type="dxa"/>
          </w:tcPr>
          <w:p w14:paraId="7AF7A4FF" w14:textId="77777777" w:rsidR="003D5182" w:rsidRPr="00374E38" w:rsidRDefault="003D5182" w:rsidP="00B11E0B">
            <w:pPr>
              <w:pStyle w:val="TableParagraph"/>
              <w:spacing w:line="278" w:lineRule="auto"/>
              <w:ind w:left="107" w:right="142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Bibliografia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pacing w:val="-1"/>
                <w:sz w:val="24"/>
                <w:szCs w:val="24"/>
                <w:lang w:val="ro-MD"/>
              </w:rPr>
              <w:t>minimală</w:t>
            </w:r>
          </w:p>
        </w:tc>
        <w:tc>
          <w:tcPr>
            <w:tcW w:w="8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97D7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tabs>
                <w:tab w:val="left" w:pos="720"/>
              </w:tabs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549FD">
              <w:rPr>
                <w:sz w:val="24"/>
                <w:szCs w:val="24"/>
                <w:lang w:eastAsia="ru-RU"/>
              </w:rPr>
              <w:t>Cobăneanu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S., Bobeica E., Rusu V.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>. Note de curs.</w:t>
            </w:r>
            <w:r w:rsidRPr="000549FD">
              <w:rPr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Chişinău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: CEP USM, 2012. </w:t>
            </w:r>
          </w:p>
          <w:p w14:paraId="36D8FCD5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tabs>
                <w:tab w:val="left" w:pos="720"/>
              </w:tabs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0549FD">
              <w:rPr>
                <w:sz w:val="24"/>
                <w:szCs w:val="24"/>
                <w:lang w:eastAsia="ru-RU"/>
              </w:rPr>
              <w:t>Mocanu V</w:t>
            </w:r>
            <w:r w:rsidRPr="000549FD">
              <w:rPr>
                <w:i/>
                <w:sz w:val="24"/>
                <w:szCs w:val="24"/>
                <w:lang w:eastAsia="ru-RU"/>
              </w:rPr>
              <w:t>.</w:t>
            </w:r>
            <w:r w:rsidRPr="000549FD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Ţurcan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L., Rusu V., Bobeica E.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În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scheme</w:t>
            </w:r>
            <w:r w:rsidRPr="000549FD">
              <w:rPr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Chişinău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: CEP USM, 2013. </w:t>
            </w:r>
          </w:p>
          <w:p w14:paraId="3D68362B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tabs>
                <w:tab w:val="left" w:pos="720"/>
              </w:tabs>
              <w:autoSpaceDE/>
              <w:autoSpaceDN/>
              <w:ind w:left="357" w:hanging="357"/>
              <w:contextualSpacing/>
              <w:jc w:val="both"/>
              <w:rPr>
                <w:rFonts w:eastAsia="Calibri"/>
                <w:iCs/>
                <w:spacing w:val="-4"/>
                <w:sz w:val="24"/>
                <w:szCs w:val="24"/>
                <w:lang w:val="ru-RU" w:eastAsia="ru-RU"/>
              </w:rPr>
            </w:pPr>
            <w:r w:rsidRPr="000549FD">
              <w:rPr>
                <w:sz w:val="24"/>
                <w:szCs w:val="24"/>
                <w:lang w:eastAsia="ru-RU"/>
              </w:rPr>
              <w:t xml:space="preserve">Creangă I.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Curs de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drept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Chişinău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Editura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EPIGRAF. </w:t>
            </w:r>
            <w:r w:rsidRPr="000549FD">
              <w:rPr>
                <w:sz w:val="24"/>
                <w:szCs w:val="24"/>
                <w:lang w:val="ru-RU" w:eastAsia="ru-RU"/>
              </w:rPr>
              <w:t>2003.</w:t>
            </w:r>
          </w:p>
          <w:p w14:paraId="61F2F1B3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tabs>
                <w:tab w:val="left" w:pos="720"/>
              </w:tabs>
              <w:autoSpaceDE/>
              <w:autoSpaceDN/>
              <w:ind w:left="357" w:hanging="357"/>
              <w:contextualSpacing/>
              <w:jc w:val="both"/>
              <w:rPr>
                <w:rFonts w:eastAsia="Calibri"/>
                <w:iCs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0549FD">
              <w:rPr>
                <w:sz w:val="24"/>
                <w:szCs w:val="24"/>
                <w:lang w:eastAsia="ru-RU"/>
              </w:rPr>
              <w:t>Guţuleac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V.,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>,</w:t>
            </w:r>
            <w:r w:rsidRPr="000549F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Chişinău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, F.E.-P. „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Tipografia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centrala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”, 2013.</w:t>
            </w:r>
          </w:p>
          <w:p w14:paraId="402F5750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0549FD">
              <w:rPr>
                <w:sz w:val="24"/>
                <w:szCs w:val="24"/>
                <w:lang w:eastAsia="ru-RU"/>
              </w:rPr>
              <w:t xml:space="preserve">Manda C.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Tratat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elementar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>.</w:t>
            </w:r>
            <w:r w:rsidRPr="000549FD">
              <w:rPr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Bucureşti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: Lumina LEX, 2007. </w:t>
            </w:r>
          </w:p>
          <w:p w14:paraId="7335787E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0549FD">
              <w:rPr>
                <w:sz w:val="24"/>
                <w:szCs w:val="24"/>
                <w:lang w:eastAsia="ru-RU"/>
              </w:rPr>
              <w:t xml:space="preserve">Orlov M.,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Belecciu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Ş.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. –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Chişinău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: Elena-V.I., 2005.</w:t>
            </w:r>
          </w:p>
          <w:p w14:paraId="655C7135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549FD">
              <w:rPr>
                <w:sz w:val="24"/>
                <w:szCs w:val="24"/>
                <w:lang w:eastAsia="ru-RU"/>
              </w:rPr>
              <w:t>Preda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M.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Partea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generală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>Ediţia</w:t>
            </w:r>
            <w:proofErr w:type="spellEnd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 xml:space="preserve"> </w:t>
            </w:r>
            <w:proofErr w:type="gramStart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>a</w:t>
            </w:r>
            <w:proofErr w:type="gramEnd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 xml:space="preserve"> IV-a.</w:t>
            </w:r>
            <w:r w:rsidRPr="000549FD">
              <w:rPr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Bucureşti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: Lumina LEX, 2006.</w:t>
            </w:r>
          </w:p>
          <w:p w14:paraId="266FECC6" w14:textId="77777777" w:rsidR="000E0D4A" w:rsidRPr="000549FD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549FD">
              <w:rPr>
                <w:sz w:val="24"/>
                <w:szCs w:val="24"/>
                <w:lang w:eastAsia="ru-RU"/>
              </w:rPr>
              <w:t>Preda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M. </w:t>
            </w:r>
            <w:r w:rsidRPr="000549FD">
              <w:rPr>
                <w:i/>
                <w:sz w:val="24"/>
                <w:szCs w:val="24"/>
                <w:lang w:eastAsia="ru-RU"/>
              </w:rPr>
              <w:t xml:space="preserve">Drept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Partea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specială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>Ediţia</w:t>
            </w:r>
            <w:proofErr w:type="spellEnd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 xml:space="preserve"> </w:t>
            </w:r>
            <w:proofErr w:type="gramStart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>a</w:t>
            </w:r>
            <w:proofErr w:type="gramEnd"/>
            <w:r w:rsidRPr="000549FD">
              <w:rPr>
                <w:bCs/>
                <w:kern w:val="36"/>
                <w:sz w:val="24"/>
                <w:szCs w:val="24"/>
                <w:lang w:eastAsia="ro-RO"/>
              </w:rPr>
              <w:t xml:space="preserve"> IV-a.</w:t>
            </w:r>
            <w:r w:rsidRPr="000549FD">
              <w:rPr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Bucureşti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: Lumina LEX, 2007.</w:t>
            </w:r>
          </w:p>
          <w:p w14:paraId="2EDB3EB3" w14:textId="77777777" w:rsidR="000E0D4A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549FD">
              <w:rPr>
                <w:sz w:val="24"/>
                <w:szCs w:val="24"/>
                <w:lang w:eastAsia="ru-RU"/>
              </w:rPr>
              <w:t>Prisăcaru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V.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Tratat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drept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administrativ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român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Partea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i/>
                <w:sz w:val="24"/>
                <w:szCs w:val="24"/>
                <w:lang w:eastAsia="ru-RU"/>
              </w:rPr>
              <w:t>generală</w:t>
            </w:r>
            <w:proofErr w:type="spellEnd"/>
            <w:r w:rsidRPr="000549FD">
              <w:rPr>
                <w:i/>
                <w:sz w:val="24"/>
                <w:szCs w:val="24"/>
                <w:lang w:eastAsia="ru-RU"/>
              </w:rPr>
              <w:t>.</w:t>
            </w:r>
            <w:r w:rsidRPr="000549F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Ediţia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a III-a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revăzută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şi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adăugită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0549FD">
              <w:rPr>
                <w:sz w:val="24"/>
                <w:szCs w:val="24"/>
                <w:lang w:eastAsia="ru-RU"/>
              </w:rPr>
              <w:t>Bucureşti</w:t>
            </w:r>
            <w:proofErr w:type="spellEnd"/>
            <w:r w:rsidRPr="000549FD">
              <w:rPr>
                <w:sz w:val="24"/>
                <w:szCs w:val="24"/>
                <w:lang w:eastAsia="ru-RU"/>
              </w:rPr>
              <w:t>: Lumina LEX, 2002.</w:t>
            </w:r>
          </w:p>
          <w:p w14:paraId="2C01198B" w14:textId="77777777" w:rsidR="000E0D4A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Chiper N., </w:t>
            </w:r>
            <w:proofErr w:type="spellStart"/>
            <w:r>
              <w:rPr>
                <w:sz w:val="24"/>
                <w:szCs w:val="24"/>
                <w:lang w:eastAsia="ru-RU"/>
              </w:rPr>
              <w:t>Goriuc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S., </w:t>
            </w:r>
            <w:proofErr w:type="spellStart"/>
            <w:r>
              <w:rPr>
                <w:sz w:val="24"/>
                <w:szCs w:val="24"/>
                <w:lang w:eastAsia="ru-RU"/>
              </w:rPr>
              <w:t>Chiril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O. </w:t>
            </w:r>
            <w:proofErr w:type="spellStart"/>
            <w:r>
              <w:rPr>
                <w:sz w:val="24"/>
                <w:szCs w:val="24"/>
                <w:lang w:eastAsia="ru-RU"/>
              </w:rPr>
              <w:t>Materiale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instructive </w:t>
            </w:r>
            <w:proofErr w:type="spellStart"/>
            <w:r>
              <w:rPr>
                <w:sz w:val="24"/>
                <w:szCs w:val="24"/>
                <w:lang w:eastAsia="ru-RU"/>
              </w:rPr>
              <w:t>metodice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la </w:t>
            </w: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disciplina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”Drept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administrativ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”. </w:t>
            </w:r>
            <w:r w:rsidRPr="005B1187">
              <w:rPr>
                <w:sz w:val="24"/>
                <w:szCs w:val="24"/>
                <w:lang w:eastAsia="ru-RU"/>
              </w:rPr>
              <w:t>https://iap.gov.md/repository/files/original/d5571473f9bedfc0ffb0fb4ce9db511ed4132c20.pdf</w:t>
            </w:r>
          </w:p>
          <w:p w14:paraId="413DAC08" w14:textId="77777777" w:rsidR="000E0D4A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Chiper N. </w:t>
            </w:r>
            <w:proofErr w:type="spellStart"/>
            <w:r>
              <w:rPr>
                <w:sz w:val="24"/>
                <w:szCs w:val="24"/>
                <w:lang w:eastAsia="ru-RU"/>
              </w:rPr>
              <w:t>Goriuc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S., </w:t>
            </w:r>
            <w:proofErr w:type="spellStart"/>
            <w:r>
              <w:rPr>
                <w:sz w:val="24"/>
                <w:szCs w:val="24"/>
                <w:lang w:eastAsia="ru-RU"/>
              </w:rPr>
              <w:t>Chiril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O. </w:t>
            </w:r>
            <w:proofErr w:type="spellStart"/>
            <w:r>
              <w:rPr>
                <w:sz w:val="24"/>
                <w:szCs w:val="24"/>
                <w:lang w:eastAsia="ru-RU"/>
              </w:rPr>
              <w:t>Caiet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de </w:t>
            </w:r>
            <w:proofErr w:type="spellStart"/>
            <w:r>
              <w:rPr>
                <w:sz w:val="24"/>
                <w:szCs w:val="24"/>
                <w:lang w:eastAsia="ru-RU"/>
              </w:rPr>
              <w:t>seminare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la </w:t>
            </w: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disciplina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”Drept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administrative”. </w:t>
            </w:r>
            <w:hyperlink r:id="rId5" w:history="1">
              <w:r w:rsidRPr="00223B75">
                <w:rPr>
                  <w:rStyle w:val="a7"/>
                  <w:sz w:val="24"/>
                  <w:szCs w:val="24"/>
                  <w:lang w:eastAsia="ru-RU"/>
                </w:rPr>
                <w:t>https://iap.gov.md/repository/files/original/35a785006d44d05007d28da14ee49075e4f1bf8d.pdf</w:t>
              </w:r>
            </w:hyperlink>
          </w:p>
          <w:p w14:paraId="2BD77BBE" w14:textId="720F629A" w:rsidR="003C65F4" w:rsidRPr="000E0D4A" w:rsidRDefault="000E0D4A" w:rsidP="000E0D4A">
            <w:pPr>
              <w:widowControl/>
              <w:numPr>
                <w:ilvl w:val="0"/>
                <w:numId w:val="12"/>
              </w:numPr>
              <w:autoSpaceDE/>
              <w:autoSpaceDN/>
              <w:ind w:left="357" w:hanging="357"/>
              <w:contextualSpacing/>
              <w:jc w:val="both"/>
              <w:rPr>
                <w:sz w:val="24"/>
                <w:szCs w:val="24"/>
                <w:lang w:val="ro-MD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Culegere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de teste la </w:t>
            </w:r>
            <w:proofErr w:type="spellStart"/>
            <w:r>
              <w:rPr>
                <w:sz w:val="24"/>
                <w:szCs w:val="24"/>
                <w:lang w:eastAsia="ru-RU"/>
              </w:rPr>
              <w:t>disciplina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Drept administrative. / Chiper Natalia, </w:t>
            </w:r>
            <w:proofErr w:type="spellStart"/>
            <w:r>
              <w:rPr>
                <w:sz w:val="24"/>
                <w:szCs w:val="24"/>
                <w:lang w:eastAsia="ru-RU"/>
              </w:rPr>
              <w:t>Goriuc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Silvia, </w:t>
            </w:r>
            <w:proofErr w:type="spellStart"/>
            <w:r>
              <w:rPr>
                <w:sz w:val="24"/>
                <w:szCs w:val="24"/>
                <w:lang w:eastAsia="ru-RU"/>
              </w:rPr>
              <w:t>Chiril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Oleg.; Academia de </w:t>
            </w:r>
            <w:proofErr w:type="spellStart"/>
            <w:r>
              <w:rPr>
                <w:sz w:val="24"/>
                <w:szCs w:val="24"/>
                <w:lang w:eastAsia="ru-RU"/>
              </w:rPr>
              <w:t>Administrare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Publică</w:t>
            </w:r>
            <w:proofErr w:type="spellEnd"/>
            <w:r>
              <w:rPr>
                <w:sz w:val="24"/>
                <w:szCs w:val="24"/>
                <w:lang w:eastAsia="ru-RU"/>
              </w:rPr>
              <w:t>. – Chișinău: AAP, 2020 (CEP USM</w:t>
            </w:r>
            <w:proofErr w:type="gramStart"/>
            <w:r>
              <w:rPr>
                <w:sz w:val="24"/>
                <w:szCs w:val="24"/>
                <w:lang w:eastAsia="ru-RU"/>
              </w:rPr>
              <w:t>).-</w:t>
            </w:r>
            <w:proofErr w:type="gramEnd"/>
            <w:r>
              <w:rPr>
                <w:sz w:val="24"/>
                <w:szCs w:val="24"/>
                <w:lang w:eastAsia="ru-RU"/>
              </w:rPr>
              <w:t>94 p.</w:t>
            </w:r>
          </w:p>
        </w:tc>
      </w:tr>
    </w:tbl>
    <w:p w14:paraId="5DDD80B0" w14:textId="77777777" w:rsidR="00572B09" w:rsidRPr="00374E38" w:rsidRDefault="00572B09" w:rsidP="008B1994">
      <w:pPr>
        <w:rPr>
          <w:color w:val="000000" w:themeColor="text1"/>
          <w:sz w:val="24"/>
          <w:szCs w:val="24"/>
          <w:lang w:val="ro-MD"/>
        </w:rPr>
      </w:pPr>
    </w:p>
    <w:sectPr w:rsidR="00572B09" w:rsidRPr="00374E38" w:rsidSect="0070521F">
      <w:type w:val="continuous"/>
      <w:pgSz w:w="11910" w:h="16840"/>
      <w:pgMar w:top="480" w:right="580" w:bottom="426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3725"/>
    <w:multiLevelType w:val="hybridMultilevel"/>
    <w:tmpl w:val="8B54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3C57DD"/>
    <w:multiLevelType w:val="multilevel"/>
    <w:tmpl w:val="0A3C57DD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3181C"/>
    <w:multiLevelType w:val="multilevel"/>
    <w:tmpl w:val="58B44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214E2"/>
    <w:multiLevelType w:val="hybridMultilevel"/>
    <w:tmpl w:val="AFA00260"/>
    <w:lvl w:ilvl="0" w:tplc="97F41BCC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4" w15:restartNumberingAfterBreak="0">
    <w:nsid w:val="2E006741"/>
    <w:multiLevelType w:val="hybridMultilevel"/>
    <w:tmpl w:val="F87A09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A324BB"/>
    <w:multiLevelType w:val="hybridMultilevel"/>
    <w:tmpl w:val="CBC03C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A7E83"/>
    <w:multiLevelType w:val="hybridMultilevel"/>
    <w:tmpl w:val="F2265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01AE4"/>
    <w:multiLevelType w:val="hybridMultilevel"/>
    <w:tmpl w:val="BF3E686C"/>
    <w:lvl w:ilvl="0" w:tplc="0409000F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8" w15:restartNumberingAfterBreak="0">
    <w:nsid w:val="64AF5DEB"/>
    <w:multiLevelType w:val="hybridMultilevel"/>
    <w:tmpl w:val="B4AA6C56"/>
    <w:lvl w:ilvl="0" w:tplc="CBDE95CC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791B98"/>
    <w:multiLevelType w:val="hybridMultilevel"/>
    <w:tmpl w:val="5474423E"/>
    <w:lvl w:ilvl="0" w:tplc="04180001">
      <w:start w:val="1"/>
      <w:numFmt w:val="bullet"/>
      <w:lvlText w:val=""/>
      <w:lvlJc w:val="left"/>
      <w:pPr>
        <w:ind w:left="426" w:hanging="317"/>
      </w:pPr>
      <w:rPr>
        <w:rFonts w:ascii="Symbol" w:hAnsi="Symbol" w:hint="default"/>
        <w:spacing w:val="0"/>
        <w:w w:val="99"/>
        <w:sz w:val="20"/>
        <w:szCs w:val="20"/>
        <w:lang w:val="ro-RO" w:eastAsia="en-US" w:bidi="ar-SA"/>
      </w:rPr>
    </w:lvl>
    <w:lvl w:ilvl="1" w:tplc="F4064006">
      <w:numFmt w:val="bullet"/>
      <w:lvlText w:val="•"/>
      <w:lvlJc w:val="left"/>
      <w:pPr>
        <w:ind w:left="1328" w:hanging="317"/>
      </w:pPr>
      <w:rPr>
        <w:rFonts w:hint="default"/>
        <w:lang w:val="ro-RO" w:eastAsia="en-US" w:bidi="ar-SA"/>
      </w:rPr>
    </w:lvl>
    <w:lvl w:ilvl="2" w:tplc="7278F132">
      <w:numFmt w:val="bullet"/>
      <w:lvlText w:val="•"/>
      <w:lvlJc w:val="left"/>
      <w:pPr>
        <w:ind w:left="2236" w:hanging="317"/>
      </w:pPr>
      <w:rPr>
        <w:rFonts w:hint="default"/>
        <w:lang w:val="ro-RO" w:eastAsia="en-US" w:bidi="ar-SA"/>
      </w:rPr>
    </w:lvl>
    <w:lvl w:ilvl="3" w:tplc="96A01008">
      <w:numFmt w:val="bullet"/>
      <w:lvlText w:val="•"/>
      <w:lvlJc w:val="left"/>
      <w:pPr>
        <w:ind w:left="3145" w:hanging="317"/>
      </w:pPr>
      <w:rPr>
        <w:rFonts w:hint="default"/>
        <w:lang w:val="ro-RO" w:eastAsia="en-US" w:bidi="ar-SA"/>
      </w:rPr>
    </w:lvl>
    <w:lvl w:ilvl="4" w:tplc="47701A8E">
      <w:numFmt w:val="bullet"/>
      <w:lvlText w:val="•"/>
      <w:lvlJc w:val="left"/>
      <w:pPr>
        <w:ind w:left="4053" w:hanging="317"/>
      </w:pPr>
      <w:rPr>
        <w:rFonts w:hint="default"/>
        <w:lang w:val="ro-RO" w:eastAsia="en-US" w:bidi="ar-SA"/>
      </w:rPr>
    </w:lvl>
    <w:lvl w:ilvl="5" w:tplc="3CFC01D4">
      <w:numFmt w:val="bullet"/>
      <w:lvlText w:val="•"/>
      <w:lvlJc w:val="left"/>
      <w:pPr>
        <w:ind w:left="4962" w:hanging="317"/>
      </w:pPr>
      <w:rPr>
        <w:rFonts w:hint="default"/>
        <w:lang w:val="ro-RO" w:eastAsia="en-US" w:bidi="ar-SA"/>
      </w:rPr>
    </w:lvl>
    <w:lvl w:ilvl="6" w:tplc="62944D50">
      <w:numFmt w:val="bullet"/>
      <w:lvlText w:val="•"/>
      <w:lvlJc w:val="left"/>
      <w:pPr>
        <w:ind w:left="5870" w:hanging="317"/>
      </w:pPr>
      <w:rPr>
        <w:rFonts w:hint="default"/>
        <w:lang w:val="ro-RO" w:eastAsia="en-US" w:bidi="ar-SA"/>
      </w:rPr>
    </w:lvl>
    <w:lvl w:ilvl="7" w:tplc="4678F96A">
      <w:numFmt w:val="bullet"/>
      <w:lvlText w:val="•"/>
      <w:lvlJc w:val="left"/>
      <w:pPr>
        <w:ind w:left="6778" w:hanging="317"/>
      </w:pPr>
      <w:rPr>
        <w:rFonts w:hint="default"/>
        <w:lang w:val="ro-RO" w:eastAsia="en-US" w:bidi="ar-SA"/>
      </w:rPr>
    </w:lvl>
    <w:lvl w:ilvl="8" w:tplc="1BFAAD34">
      <w:numFmt w:val="bullet"/>
      <w:lvlText w:val="•"/>
      <w:lvlJc w:val="left"/>
      <w:pPr>
        <w:ind w:left="7687" w:hanging="317"/>
      </w:pPr>
      <w:rPr>
        <w:rFonts w:hint="default"/>
        <w:lang w:val="ro-RO" w:eastAsia="en-US" w:bidi="ar-SA"/>
      </w:rPr>
    </w:lvl>
  </w:abstractNum>
  <w:abstractNum w:abstractNumId="10" w15:restartNumberingAfterBreak="0">
    <w:nsid w:val="69693AD2"/>
    <w:multiLevelType w:val="hybridMultilevel"/>
    <w:tmpl w:val="ADB46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263C1"/>
    <w:multiLevelType w:val="hybridMultilevel"/>
    <w:tmpl w:val="F4341EF2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87615895">
    <w:abstractNumId w:val="3"/>
  </w:num>
  <w:num w:numId="2" w16cid:durableId="446658985">
    <w:abstractNumId w:val="9"/>
  </w:num>
  <w:num w:numId="3" w16cid:durableId="938831783">
    <w:abstractNumId w:val="7"/>
  </w:num>
  <w:num w:numId="4" w16cid:durableId="292097164">
    <w:abstractNumId w:val="0"/>
  </w:num>
  <w:num w:numId="5" w16cid:durableId="1148787778">
    <w:abstractNumId w:val="6"/>
  </w:num>
  <w:num w:numId="6" w16cid:durableId="683702153">
    <w:abstractNumId w:val="8"/>
  </w:num>
  <w:num w:numId="7" w16cid:durableId="217785125">
    <w:abstractNumId w:val="5"/>
  </w:num>
  <w:num w:numId="8" w16cid:durableId="92557612">
    <w:abstractNumId w:val="11"/>
  </w:num>
  <w:num w:numId="9" w16cid:durableId="23144026">
    <w:abstractNumId w:val="2"/>
  </w:num>
  <w:num w:numId="10" w16cid:durableId="109856615">
    <w:abstractNumId w:val="4"/>
  </w:num>
  <w:num w:numId="11" w16cid:durableId="689523879">
    <w:abstractNumId w:val="10"/>
  </w:num>
  <w:num w:numId="12" w16cid:durableId="58696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AA"/>
    <w:rsid w:val="0000350F"/>
    <w:rsid w:val="000072D3"/>
    <w:rsid w:val="000752C0"/>
    <w:rsid w:val="000D226C"/>
    <w:rsid w:val="000E0D4A"/>
    <w:rsid w:val="00104ADF"/>
    <w:rsid w:val="0010765C"/>
    <w:rsid w:val="001448BD"/>
    <w:rsid w:val="001804DD"/>
    <w:rsid w:val="00256348"/>
    <w:rsid w:val="002A7986"/>
    <w:rsid w:val="002F027F"/>
    <w:rsid w:val="00337E7D"/>
    <w:rsid w:val="00365C4B"/>
    <w:rsid w:val="00372BA1"/>
    <w:rsid w:val="0037408E"/>
    <w:rsid w:val="00374E38"/>
    <w:rsid w:val="00393F53"/>
    <w:rsid w:val="00396FD8"/>
    <w:rsid w:val="003B1ABC"/>
    <w:rsid w:val="003C65F4"/>
    <w:rsid w:val="003D27A6"/>
    <w:rsid w:val="003D5182"/>
    <w:rsid w:val="003F5653"/>
    <w:rsid w:val="00405517"/>
    <w:rsid w:val="00442717"/>
    <w:rsid w:val="00492BE2"/>
    <w:rsid w:val="004A3515"/>
    <w:rsid w:val="004C2C12"/>
    <w:rsid w:val="004E459A"/>
    <w:rsid w:val="0052082B"/>
    <w:rsid w:val="00523FBB"/>
    <w:rsid w:val="00534852"/>
    <w:rsid w:val="005565A4"/>
    <w:rsid w:val="00572B09"/>
    <w:rsid w:val="00616CBA"/>
    <w:rsid w:val="00673F75"/>
    <w:rsid w:val="00685B85"/>
    <w:rsid w:val="00694F2A"/>
    <w:rsid w:val="006A4FC0"/>
    <w:rsid w:val="00791522"/>
    <w:rsid w:val="00847781"/>
    <w:rsid w:val="0087464D"/>
    <w:rsid w:val="008A2C6E"/>
    <w:rsid w:val="008B1994"/>
    <w:rsid w:val="008D4FF8"/>
    <w:rsid w:val="008F2201"/>
    <w:rsid w:val="00920DE2"/>
    <w:rsid w:val="00926965"/>
    <w:rsid w:val="00960C3C"/>
    <w:rsid w:val="00974373"/>
    <w:rsid w:val="009E39B7"/>
    <w:rsid w:val="00A066B6"/>
    <w:rsid w:val="00A30C47"/>
    <w:rsid w:val="00A44408"/>
    <w:rsid w:val="00A71D1C"/>
    <w:rsid w:val="00A77AC5"/>
    <w:rsid w:val="00AA5436"/>
    <w:rsid w:val="00AC6BDE"/>
    <w:rsid w:val="00B11E0B"/>
    <w:rsid w:val="00B3731D"/>
    <w:rsid w:val="00B40597"/>
    <w:rsid w:val="00B77223"/>
    <w:rsid w:val="00B86098"/>
    <w:rsid w:val="00BF0350"/>
    <w:rsid w:val="00C949AA"/>
    <w:rsid w:val="00CA0355"/>
    <w:rsid w:val="00CB22E3"/>
    <w:rsid w:val="00CE3AE0"/>
    <w:rsid w:val="00D10CBF"/>
    <w:rsid w:val="00D3339F"/>
    <w:rsid w:val="00E157DC"/>
    <w:rsid w:val="00E31E85"/>
    <w:rsid w:val="00EB7C38"/>
    <w:rsid w:val="00EE69DF"/>
    <w:rsid w:val="00EE717E"/>
    <w:rsid w:val="00F02C24"/>
    <w:rsid w:val="00F14213"/>
    <w:rsid w:val="00F52D27"/>
    <w:rsid w:val="00FC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07006"/>
  <w15:chartTrackingRefBased/>
  <w15:docId w15:val="{3B06F2CC-5310-4730-B36F-CBE0C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D2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D518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D5182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3D5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D5182"/>
    <w:rPr>
      <w:b/>
      <w:bCs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3D51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5">
    <w:name w:val="Title"/>
    <w:basedOn w:val="a"/>
    <w:link w:val="a6"/>
    <w:uiPriority w:val="10"/>
    <w:qFormat/>
    <w:rsid w:val="003D5182"/>
    <w:pPr>
      <w:spacing w:before="1"/>
      <w:ind w:left="4177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3D518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D5182"/>
    <w:pPr>
      <w:ind w:left="426"/>
    </w:pPr>
  </w:style>
  <w:style w:type="character" w:styleId="a7">
    <w:name w:val="Hyperlink"/>
    <w:rsid w:val="003D518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D2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47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List Paragraph"/>
    <w:basedOn w:val="a"/>
    <w:uiPriority w:val="34"/>
    <w:qFormat/>
    <w:rsid w:val="0084778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a9">
    <w:name w:val="Emphasis"/>
    <w:basedOn w:val="a0"/>
    <w:uiPriority w:val="20"/>
    <w:qFormat/>
    <w:rsid w:val="00847781"/>
    <w:rPr>
      <w:i/>
      <w:iCs/>
    </w:rPr>
  </w:style>
  <w:style w:type="character" w:customStyle="1" w:styleId="apple-converted-space">
    <w:name w:val="apple-converted-space"/>
    <w:basedOn w:val="a0"/>
    <w:rsid w:val="0025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ap.gov.md/repository/files/original/35a785006d44d05007d28da14ee49075e4f1bf8d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Notebook)</cp:lastModifiedBy>
  <cp:revision>3</cp:revision>
  <dcterms:created xsi:type="dcterms:W3CDTF">2025-08-27T16:43:00Z</dcterms:created>
  <dcterms:modified xsi:type="dcterms:W3CDTF">2025-09-08T16:33:00Z</dcterms:modified>
</cp:coreProperties>
</file>