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B19FC" w14:textId="77777777" w:rsidR="000956DE" w:rsidRDefault="000956DE">
      <w:pPr>
        <w:pStyle w:val="Corptext"/>
        <w:spacing w:before="19"/>
        <w:ind w:left="0" w:firstLine="0"/>
      </w:pPr>
    </w:p>
    <w:p w14:paraId="0B6430D5" w14:textId="77777777" w:rsidR="00FF14FD" w:rsidRPr="00E565B3" w:rsidRDefault="00FF14FD" w:rsidP="00FF14FD">
      <w:pPr>
        <w:pStyle w:val="Corptext"/>
        <w:spacing w:before="16"/>
        <w:jc w:val="right"/>
        <w:rPr>
          <w:b/>
        </w:rPr>
      </w:pPr>
      <w:r w:rsidRPr="00E565B3">
        <w:rPr>
          <w:b/>
        </w:rPr>
        <w:t>Aprobat:</w:t>
      </w:r>
    </w:p>
    <w:p w14:paraId="6071866A" w14:textId="77777777" w:rsidR="00FF14FD" w:rsidRPr="00E565B3" w:rsidRDefault="00FF14FD" w:rsidP="00FF14FD">
      <w:pPr>
        <w:pStyle w:val="Corptext"/>
        <w:spacing w:before="16"/>
        <w:ind w:left="0" w:firstLine="0"/>
        <w:jc w:val="right"/>
        <w:rPr>
          <w:b/>
        </w:rPr>
      </w:pPr>
      <w:r w:rsidRPr="00E565B3">
        <w:rPr>
          <w:b/>
        </w:rPr>
        <w:t xml:space="preserve">Consiliul Științific al USM </w:t>
      </w:r>
    </w:p>
    <w:p w14:paraId="3D2936FE" w14:textId="77777777" w:rsidR="00FF14FD" w:rsidRPr="00E565B3" w:rsidRDefault="00FF14FD" w:rsidP="00FF14FD">
      <w:pPr>
        <w:pStyle w:val="Corptext"/>
        <w:spacing w:before="16"/>
        <w:ind w:left="0" w:firstLine="0"/>
        <w:jc w:val="right"/>
        <w:rPr>
          <w:b/>
        </w:rPr>
      </w:pPr>
      <w:r w:rsidRPr="00E565B3">
        <w:rPr>
          <w:b/>
        </w:rPr>
        <w:t xml:space="preserve">Proces verbal nr. ___, </w:t>
      </w:r>
    </w:p>
    <w:p w14:paraId="00A6272C" w14:textId="7E3E755C" w:rsidR="00FF14FD" w:rsidRPr="00E565B3" w:rsidRDefault="00FF14FD" w:rsidP="00FF14FD">
      <w:pPr>
        <w:pStyle w:val="Corptext"/>
        <w:spacing w:before="16"/>
        <w:ind w:left="0" w:firstLine="0"/>
        <w:jc w:val="right"/>
        <w:rPr>
          <w:b/>
        </w:rPr>
      </w:pPr>
      <w:r w:rsidRPr="00E565B3">
        <w:rPr>
          <w:b/>
        </w:rPr>
        <w:t>din _____________</w:t>
      </w:r>
    </w:p>
    <w:p w14:paraId="16B5C532" w14:textId="565ACB97" w:rsidR="00FF14FD" w:rsidRPr="00E565B3" w:rsidRDefault="00FF14FD">
      <w:pPr>
        <w:pStyle w:val="Corptext"/>
        <w:spacing w:before="16"/>
        <w:ind w:left="0" w:firstLine="0"/>
        <w:rPr>
          <w:b/>
        </w:rPr>
      </w:pPr>
    </w:p>
    <w:p w14:paraId="744148CA" w14:textId="54C39386" w:rsidR="00FF14FD" w:rsidRPr="00E565B3" w:rsidRDefault="00FF14FD" w:rsidP="00FF14FD">
      <w:pPr>
        <w:pStyle w:val="Corptext"/>
        <w:spacing w:before="16"/>
        <w:ind w:left="0" w:firstLine="0"/>
        <w:jc w:val="center"/>
        <w:rPr>
          <w:b/>
        </w:rPr>
      </w:pPr>
      <w:r w:rsidRPr="00E565B3">
        <w:rPr>
          <w:b/>
        </w:rPr>
        <w:t xml:space="preserve">FIȘA DISCIPLINEI </w:t>
      </w:r>
    </w:p>
    <w:p w14:paraId="16DF0CB0" w14:textId="77777777" w:rsidR="00FF14FD" w:rsidRPr="00E565B3" w:rsidRDefault="00FF14FD">
      <w:pPr>
        <w:pStyle w:val="Corptext"/>
        <w:spacing w:before="16"/>
        <w:ind w:left="0" w:firstLine="0"/>
        <w:rPr>
          <w:b/>
          <w:sz w:val="20"/>
          <w:highlight w:val="yellow"/>
        </w:rPr>
      </w:pPr>
    </w:p>
    <w:tbl>
      <w:tblPr>
        <w:tblStyle w:val="TableNormal"/>
        <w:tblW w:w="0" w:type="auto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906"/>
        <w:gridCol w:w="365"/>
        <w:gridCol w:w="1670"/>
        <w:gridCol w:w="2426"/>
        <w:gridCol w:w="1361"/>
        <w:gridCol w:w="2156"/>
      </w:tblGrid>
      <w:tr w:rsidR="000956DE" w:rsidRPr="00E565B3" w14:paraId="72A91C92" w14:textId="77777777">
        <w:trPr>
          <w:trHeight w:val="555"/>
        </w:trPr>
        <w:tc>
          <w:tcPr>
            <w:tcW w:w="2622" w:type="dxa"/>
            <w:gridSpan w:val="2"/>
          </w:tcPr>
          <w:p w14:paraId="4657AB9F" w14:textId="77777777" w:rsidR="000956DE" w:rsidRPr="00E565B3" w:rsidRDefault="002E1D9A" w:rsidP="00FF14FD">
            <w:pPr>
              <w:pStyle w:val="TableParagraph"/>
              <w:ind w:left="0"/>
              <w:rPr>
                <w:sz w:val="24"/>
              </w:rPr>
            </w:pPr>
            <w:r w:rsidRPr="00E565B3">
              <w:rPr>
                <w:sz w:val="24"/>
              </w:rPr>
              <w:t>Denumirea</w:t>
            </w:r>
            <w:r w:rsidRPr="00E565B3">
              <w:rPr>
                <w:spacing w:val="-13"/>
                <w:sz w:val="24"/>
              </w:rPr>
              <w:t xml:space="preserve"> </w:t>
            </w:r>
            <w:r w:rsidRPr="00E565B3">
              <w:rPr>
                <w:spacing w:val="-2"/>
                <w:sz w:val="24"/>
              </w:rPr>
              <w:t>disciplinei</w:t>
            </w:r>
          </w:p>
        </w:tc>
        <w:tc>
          <w:tcPr>
            <w:tcW w:w="7978" w:type="dxa"/>
            <w:gridSpan w:val="5"/>
          </w:tcPr>
          <w:p w14:paraId="06EF81A5" w14:textId="77777777" w:rsidR="00E565B3" w:rsidRPr="00E565B3" w:rsidRDefault="00E565B3">
            <w:pPr>
              <w:pStyle w:val="TableParagraph"/>
              <w:spacing w:line="280" w:lineRule="exact"/>
              <w:ind w:left="1624" w:right="584" w:hanging="1031"/>
              <w:rPr>
                <w:b/>
                <w:spacing w:val="-2"/>
                <w:sz w:val="24"/>
              </w:rPr>
            </w:pPr>
            <w:r w:rsidRPr="00E565B3">
              <w:rPr>
                <w:b/>
                <w:sz w:val="24"/>
              </w:rPr>
              <w:t>METODE ȘI INSTRUMENTE ED CERCETARE ȘTIINȚIFICĂ</w:t>
            </w:r>
            <w:r w:rsidR="002E1D9A" w:rsidRPr="00E565B3">
              <w:rPr>
                <w:b/>
                <w:spacing w:val="-2"/>
                <w:sz w:val="24"/>
              </w:rPr>
              <w:t xml:space="preserve"> </w:t>
            </w:r>
          </w:p>
          <w:p w14:paraId="2C5FCF86" w14:textId="695542C5" w:rsidR="000956DE" w:rsidRPr="00E565B3" w:rsidRDefault="002E1D9A">
            <w:pPr>
              <w:pStyle w:val="TableParagraph"/>
              <w:spacing w:line="280" w:lineRule="exact"/>
              <w:ind w:left="1624" w:right="584" w:hanging="1031"/>
              <w:rPr>
                <w:b/>
                <w:sz w:val="24"/>
              </w:rPr>
            </w:pPr>
            <w:r w:rsidRPr="00E565B3">
              <w:rPr>
                <w:b/>
                <w:sz w:val="24"/>
              </w:rPr>
              <w:t>ÎN</w:t>
            </w:r>
            <w:r w:rsidRPr="00E565B3">
              <w:rPr>
                <w:b/>
                <w:spacing w:val="-7"/>
                <w:sz w:val="24"/>
              </w:rPr>
              <w:t xml:space="preserve"> </w:t>
            </w:r>
            <w:r w:rsidRPr="00E565B3">
              <w:rPr>
                <w:b/>
                <w:sz w:val="24"/>
              </w:rPr>
              <w:t xml:space="preserve">DREPTUL INTERNAȚIONAL </w:t>
            </w:r>
            <w:r w:rsidR="0096080A" w:rsidRPr="00E565B3">
              <w:rPr>
                <w:b/>
                <w:sz w:val="24"/>
              </w:rPr>
              <w:t xml:space="preserve">ȘI EUROPEAN </w:t>
            </w:r>
            <w:r w:rsidR="00B2628A" w:rsidRPr="00E565B3">
              <w:rPr>
                <w:b/>
                <w:sz w:val="24"/>
              </w:rPr>
              <w:t>PUBLIC</w:t>
            </w:r>
          </w:p>
        </w:tc>
      </w:tr>
      <w:tr w:rsidR="000956DE" w:rsidRPr="00E565B3" w14:paraId="389D1DD1" w14:textId="77777777">
        <w:trPr>
          <w:trHeight w:val="545"/>
        </w:trPr>
        <w:tc>
          <w:tcPr>
            <w:tcW w:w="2622" w:type="dxa"/>
            <w:gridSpan w:val="2"/>
          </w:tcPr>
          <w:p w14:paraId="5CBA0586" w14:textId="77777777" w:rsidR="000956DE" w:rsidRPr="00E565B3" w:rsidRDefault="002E1D9A" w:rsidP="00FF14FD">
            <w:pPr>
              <w:pStyle w:val="TableParagraph"/>
              <w:spacing w:line="227" w:lineRule="exact"/>
              <w:ind w:left="0"/>
              <w:rPr>
                <w:sz w:val="24"/>
              </w:rPr>
            </w:pPr>
            <w:r w:rsidRPr="00E565B3">
              <w:rPr>
                <w:sz w:val="24"/>
              </w:rPr>
              <w:t>Titularul</w:t>
            </w:r>
            <w:r w:rsidRPr="00E565B3">
              <w:rPr>
                <w:spacing w:val="-12"/>
                <w:sz w:val="24"/>
              </w:rPr>
              <w:t xml:space="preserve"> </w:t>
            </w:r>
            <w:r w:rsidRPr="00E565B3">
              <w:rPr>
                <w:spacing w:val="-2"/>
                <w:sz w:val="24"/>
              </w:rPr>
              <w:t>disciplinei</w:t>
            </w:r>
          </w:p>
        </w:tc>
        <w:tc>
          <w:tcPr>
            <w:tcW w:w="7978" w:type="dxa"/>
            <w:gridSpan w:val="5"/>
          </w:tcPr>
          <w:p w14:paraId="6772C284" w14:textId="09A67F92" w:rsidR="000956DE" w:rsidRPr="00E565B3" w:rsidRDefault="00B2628A">
            <w:pPr>
              <w:pStyle w:val="TableParagraph"/>
              <w:spacing w:line="276" w:lineRule="exact"/>
              <w:ind w:left="114" w:right="1683"/>
              <w:rPr>
                <w:b/>
                <w:sz w:val="24"/>
              </w:rPr>
            </w:pPr>
            <w:r w:rsidRPr="00E565B3">
              <w:rPr>
                <w:b/>
                <w:sz w:val="24"/>
              </w:rPr>
              <w:t>Olga DORUL</w:t>
            </w:r>
            <w:r w:rsidR="002E1D9A" w:rsidRPr="00E565B3">
              <w:rPr>
                <w:b/>
                <w:sz w:val="24"/>
              </w:rPr>
              <w:t>,</w:t>
            </w:r>
            <w:r w:rsidR="002E1D9A" w:rsidRPr="00E565B3">
              <w:rPr>
                <w:b/>
                <w:spacing w:val="-8"/>
                <w:sz w:val="24"/>
              </w:rPr>
              <w:t xml:space="preserve"> </w:t>
            </w:r>
            <w:r w:rsidR="002E1D9A" w:rsidRPr="00E565B3">
              <w:rPr>
                <w:b/>
                <w:sz w:val="24"/>
              </w:rPr>
              <w:t>doctor</w:t>
            </w:r>
            <w:r w:rsidR="002E1D9A" w:rsidRPr="00E565B3">
              <w:rPr>
                <w:b/>
                <w:spacing w:val="-10"/>
                <w:sz w:val="24"/>
              </w:rPr>
              <w:t xml:space="preserve"> </w:t>
            </w:r>
            <w:r w:rsidR="002E1D9A" w:rsidRPr="00E565B3">
              <w:rPr>
                <w:b/>
                <w:sz w:val="24"/>
              </w:rPr>
              <w:t>în</w:t>
            </w:r>
            <w:r w:rsidR="002E1D9A" w:rsidRPr="00E565B3">
              <w:rPr>
                <w:b/>
                <w:spacing w:val="-7"/>
                <w:sz w:val="24"/>
              </w:rPr>
              <w:t xml:space="preserve"> </w:t>
            </w:r>
            <w:r w:rsidR="002E1D9A" w:rsidRPr="00E565B3">
              <w:rPr>
                <w:b/>
                <w:sz w:val="24"/>
              </w:rPr>
              <w:t>drept,</w:t>
            </w:r>
            <w:r w:rsidR="002E1D9A" w:rsidRPr="00E565B3">
              <w:rPr>
                <w:b/>
                <w:spacing w:val="-8"/>
                <w:sz w:val="24"/>
              </w:rPr>
              <w:t xml:space="preserve"> </w:t>
            </w:r>
            <w:r w:rsidR="002E1D9A" w:rsidRPr="00E565B3">
              <w:rPr>
                <w:b/>
                <w:sz w:val="24"/>
              </w:rPr>
              <w:t>conferențiar</w:t>
            </w:r>
            <w:r w:rsidR="002E1D9A" w:rsidRPr="00E565B3">
              <w:rPr>
                <w:b/>
                <w:spacing w:val="-5"/>
                <w:sz w:val="24"/>
              </w:rPr>
              <w:t xml:space="preserve"> </w:t>
            </w:r>
            <w:r w:rsidR="002E1D9A" w:rsidRPr="00E565B3">
              <w:rPr>
                <w:b/>
                <w:sz w:val="24"/>
              </w:rPr>
              <w:t xml:space="preserve">universitar </w:t>
            </w:r>
          </w:p>
        </w:tc>
      </w:tr>
      <w:tr w:rsidR="000956DE" w:rsidRPr="00E565B3" w14:paraId="289D6365" w14:textId="77777777">
        <w:trPr>
          <w:trHeight w:val="1118"/>
        </w:trPr>
        <w:tc>
          <w:tcPr>
            <w:tcW w:w="10600" w:type="dxa"/>
            <w:gridSpan w:val="7"/>
          </w:tcPr>
          <w:p w14:paraId="7E8DA8EC" w14:textId="77777777" w:rsidR="000956DE" w:rsidRPr="00E565B3" w:rsidRDefault="002E1D9A">
            <w:pPr>
              <w:pStyle w:val="TableParagraph"/>
              <w:spacing w:line="270" w:lineRule="exact"/>
              <w:ind w:left="5"/>
              <w:rPr>
                <w:b/>
                <w:sz w:val="24"/>
              </w:rPr>
            </w:pPr>
            <w:r w:rsidRPr="00E565B3">
              <w:rPr>
                <w:b/>
                <w:sz w:val="24"/>
              </w:rPr>
              <w:t>Ciclul</w:t>
            </w:r>
            <w:r w:rsidRPr="00E565B3">
              <w:rPr>
                <w:b/>
                <w:spacing w:val="-3"/>
                <w:sz w:val="24"/>
              </w:rPr>
              <w:t xml:space="preserve"> </w:t>
            </w:r>
            <w:r w:rsidRPr="00E565B3">
              <w:rPr>
                <w:b/>
                <w:sz w:val="24"/>
              </w:rPr>
              <w:t xml:space="preserve">III, </w:t>
            </w:r>
            <w:r w:rsidRPr="00E565B3">
              <w:rPr>
                <w:b/>
                <w:spacing w:val="-2"/>
                <w:sz w:val="24"/>
              </w:rPr>
              <w:t>Doctorat</w:t>
            </w:r>
          </w:p>
          <w:p w14:paraId="1B966950" w14:textId="73B3073B" w:rsidR="000956DE" w:rsidRPr="00E565B3" w:rsidRDefault="002E1D9A">
            <w:pPr>
              <w:pStyle w:val="TableParagraph"/>
              <w:spacing w:line="256" w:lineRule="auto"/>
              <w:ind w:left="5" w:right="5506"/>
              <w:rPr>
                <w:b/>
                <w:sz w:val="24"/>
              </w:rPr>
            </w:pPr>
            <w:r w:rsidRPr="00E565B3">
              <w:rPr>
                <w:b/>
                <w:sz w:val="24"/>
              </w:rPr>
              <w:t>55</w:t>
            </w:r>
            <w:r w:rsidR="00B2628A" w:rsidRPr="00E565B3">
              <w:rPr>
                <w:b/>
                <w:sz w:val="24"/>
              </w:rPr>
              <w:t>2</w:t>
            </w:r>
            <w:r w:rsidRPr="00E565B3">
              <w:rPr>
                <w:b/>
                <w:sz w:val="24"/>
              </w:rPr>
              <w:t>.0</w:t>
            </w:r>
            <w:r w:rsidR="00B2628A" w:rsidRPr="00E565B3">
              <w:rPr>
                <w:b/>
                <w:sz w:val="24"/>
              </w:rPr>
              <w:t>4</w:t>
            </w:r>
            <w:r w:rsidRPr="00E565B3">
              <w:rPr>
                <w:b/>
                <w:spacing w:val="-9"/>
                <w:sz w:val="24"/>
              </w:rPr>
              <w:t xml:space="preserve"> </w:t>
            </w:r>
            <w:r w:rsidRPr="00E565B3">
              <w:rPr>
                <w:b/>
                <w:sz w:val="24"/>
              </w:rPr>
              <w:t>Drept</w:t>
            </w:r>
            <w:r w:rsidRPr="00E565B3">
              <w:rPr>
                <w:b/>
                <w:spacing w:val="-9"/>
                <w:sz w:val="24"/>
              </w:rPr>
              <w:t xml:space="preserve"> </w:t>
            </w:r>
            <w:r w:rsidRPr="00E565B3">
              <w:rPr>
                <w:b/>
                <w:sz w:val="24"/>
              </w:rPr>
              <w:t>internațional</w:t>
            </w:r>
            <w:r w:rsidRPr="00E565B3">
              <w:rPr>
                <w:b/>
                <w:spacing w:val="-11"/>
                <w:sz w:val="24"/>
              </w:rPr>
              <w:t xml:space="preserve"> </w:t>
            </w:r>
            <w:r w:rsidRPr="00E565B3">
              <w:rPr>
                <w:b/>
                <w:sz w:val="24"/>
              </w:rPr>
              <w:t>și</w:t>
            </w:r>
            <w:r w:rsidRPr="00E565B3">
              <w:rPr>
                <w:b/>
                <w:spacing w:val="-11"/>
                <w:sz w:val="24"/>
              </w:rPr>
              <w:t xml:space="preserve"> </w:t>
            </w:r>
            <w:r w:rsidRPr="00E565B3">
              <w:rPr>
                <w:b/>
                <w:sz w:val="24"/>
              </w:rPr>
              <w:t>european</w:t>
            </w:r>
            <w:r w:rsidRPr="00E565B3">
              <w:rPr>
                <w:b/>
                <w:spacing w:val="-8"/>
                <w:sz w:val="24"/>
              </w:rPr>
              <w:t xml:space="preserve"> </w:t>
            </w:r>
            <w:r w:rsidR="00B2628A" w:rsidRPr="00E565B3">
              <w:rPr>
                <w:b/>
                <w:sz w:val="24"/>
              </w:rPr>
              <w:t>public</w:t>
            </w:r>
            <w:r w:rsidRPr="00E565B3">
              <w:rPr>
                <w:b/>
                <w:sz w:val="24"/>
              </w:rPr>
              <w:t xml:space="preserve"> Anul de studii: Anul I, semestrul II</w:t>
            </w:r>
          </w:p>
          <w:p w14:paraId="7452D409" w14:textId="727F7784" w:rsidR="000956DE" w:rsidRPr="00E565B3" w:rsidRDefault="002E1D9A">
            <w:pPr>
              <w:pStyle w:val="TableParagraph"/>
              <w:spacing w:line="238" w:lineRule="exact"/>
              <w:ind w:left="5"/>
              <w:rPr>
                <w:b/>
                <w:sz w:val="24"/>
              </w:rPr>
            </w:pPr>
            <w:r w:rsidRPr="00E565B3">
              <w:rPr>
                <w:b/>
                <w:sz w:val="24"/>
              </w:rPr>
              <w:t>Codul</w:t>
            </w:r>
            <w:r w:rsidRPr="00E565B3">
              <w:rPr>
                <w:b/>
                <w:spacing w:val="-6"/>
                <w:sz w:val="24"/>
              </w:rPr>
              <w:t xml:space="preserve"> </w:t>
            </w:r>
            <w:r w:rsidRPr="00E565B3">
              <w:rPr>
                <w:b/>
                <w:sz w:val="24"/>
              </w:rPr>
              <w:t>disciplinei:</w:t>
            </w:r>
            <w:r w:rsidRPr="00E565B3">
              <w:rPr>
                <w:b/>
                <w:spacing w:val="-3"/>
                <w:sz w:val="24"/>
              </w:rPr>
              <w:t xml:space="preserve"> </w:t>
            </w:r>
            <w:r w:rsidRPr="00E565B3">
              <w:rPr>
                <w:b/>
                <w:spacing w:val="-2"/>
                <w:sz w:val="24"/>
              </w:rPr>
              <w:t>S.02.O.</w:t>
            </w:r>
            <w:r w:rsidR="00E565B3">
              <w:rPr>
                <w:b/>
                <w:spacing w:val="-2"/>
                <w:sz w:val="24"/>
              </w:rPr>
              <w:t>6</w:t>
            </w:r>
          </w:p>
        </w:tc>
      </w:tr>
      <w:tr w:rsidR="000956DE" w:rsidRPr="00E565B3" w14:paraId="6F446409" w14:textId="77777777">
        <w:trPr>
          <w:trHeight w:val="250"/>
        </w:trPr>
        <w:tc>
          <w:tcPr>
            <w:tcW w:w="7083" w:type="dxa"/>
            <w:gridSpan w:val="5"/>
          </w:tcPr>
          <w:p w14:paraId="38FAD290" w14:textId="77777777" w:rsidR="000956DE" w:rsidRPr="00E565B3" w:rsidRDefault="002E1D9A">
            <w:pPr>
              <w:pStyle w:val="TableParagraph"/>
              <w:spacing w:line="231" w:lineRule="exact"/>
              <w:ind w:left="430"/>
              <w:rPr>
                <w:sz w:val="24"/>
              </w:rPr>
            </w:pPr>
            <w:r w:rsidRPr="00E565B3">
              <w:rPr>
                <w:sz w:val="24"/>
              </w:rPr>
              <w:t>Numărul</w:t>
            </w:r>
            <w:r w:rsidRPr="00E565B3">
              <w:rPr>
                <w:spacing w:val="-8"/>
                <w:sz w:val="24"/>
              </w:rPr>
              <w:t xml:space="preserve"> </w:t>
            </w:r>
            <w:r w:rsidRPr="00E565B3">
              <w:rPr>
                <w:sz w:val="24"/>
              </w:rPr>
              <w:t>de</w:t>
            </w:r>
            <w:r w:rsidRPr="00E565B3">
              <w:rPr>
                <w:spacing w:val="-3"/>
                <w:sz w:val="24"/>
              </w:rPr>
              <w:t xml:space="preserve"> </w:t>
            </w:r>
            <w:r w:rsidRPr="00E565B3">
              <w:rPr>
                <w:spacing w:val="-5"/>
                <w:sz w:val="24"/>
              </w:rPr>
              <w:t>ore</w:t>
            </w:r>
          </w:p>
        </w:tc>
        <w:tc>
          <w:tcPr>
            <w:tcW w:w="1361" w:type="dxa"/>
            <w:vMerge w:val="restart"/>
          </w:tcPr>
          <w:p w14:paraId="096CB2FC" w14:textId="77777777" w:rsidR="000956DE" w:rsidRPr="00E565B3" w:rsidRDefault="002E1D9A">
            <w:pPr>
              <w:pStyle w:val="TableParagraph"/>
              <w:spacing w:before="141" w:line="240" w:lineRule="auto"/>
              <w:ind w:left="49"/>
              <w:rPr>
                <w:sz w:val="24"/>
              </w:rPr>
            </w:pPr>
            <w:r w:rsidRPr="00E565B3">
              <w:rPr>
                <w:sz w:val="24"/>
              </w:rPr>
              <w:t>Nr</w:t>
            </w:r>
            <w:r w:rsidRPr="00E565B3">
              <w:rPr>
                <w:spacing w:val="-2"/>
                <w:sz w:val="24"/>
              </w:rPr>
              <w:t xml:space="preserve"> </w:t>
            </w:r>
            <w:r w:rsidRPr="00E565B3">
              <w:rPr>
                <w:sz w:val="24"/>
              </w:rPr>
              <w:t>de</w:t>
            </w:r>
            <w:r w:rsidRPr="00E565B3">
              <w:rPr>
                <w:spacing w:val="-1"/>
                <w:sz w:val="24"/>
              </w:rPr>
              <w:t xml:space="preserve"> </w:t>
            </w:r>
            <w:r w:rsidRPr="00E565B3">
              <w:rPr>
                <w:spacing w:val="-2"/>
                <w:sz w:val="24"/>
              </w:rPr>
              <w:t>credite</w:t>
            </w:r>
          </w:p>
        </w:tc>
        <w:tc>
          <w:tcPr>
            <w:tcW w:w="2156" w:type="dxa"/>
            <w:vMerge w:val="restart"/>
          </w:tcPr>
          <w:p w14:paraId="2A1B2AC4" w14:textId="77777777" w:rsidR="000956DE" w:rsidRPr="00E565B3" w:rsidRDefault="002E1D9A">
            <w:pPr>
              <w:pStyle w:val="TableParagraph"/>
              <w:spacing w:line="233" w:lineRule="exact"/>
              <w:ind w:left="329"/>
              <w:rPr>
                <w:sz w:val="24"/>
              </w:rPr>
            </w:pPr>
            <w:r w:rsidRPr="00E565B3">
              <w:rPr>
                <w:sz w:val="24"/>
              </w:rPr>
              <w:t>Forma</w:t>
            </w:r>
            <w:r w:rsidRPr="00E565B3">
              <w:rPr>
                <w:spacing w:val="-5"/>
                <w:sz w:val="24"/>
              </w:rPr>
              <w:t xml:space="preserve"> </w:t>
            </w:r>
            <w:r w:rsidRPr="00E565B3">
              <w:rPr>
                <w:sz w:val="24"/>
              </w:rPr>
              <w:t>de</w:t>
            </w:r>
            <w:r w:rsidRPr="00E565B3">
              <w:rPr>
                <w:spacing w:val="-5"/>
                <w:sz w:val="24"/>
              </w:rPr>
              <w:t xml:space="preserve"> </w:t>
            </w:r>
            <w:r w:rsidRPr="00E565B3">
              <w:rPr>
                <w:spacing w:val="-2"/>
                <w:sz w:val="24"/>
              </w:rPr>
              <w:t>evaluare</w:t>
            </w:r>
          </w:p>
        </w:tc>
      </w:tr>
      <w:tr w:rsidR="000956DE" w:rsidRPr="00E565B3" w14:paraId="17E9D796" w14:textId="77777777">
        <w:trPr>
          <w:trHeight w:val="250"/>
        </w:trPr>
        <w:tc>
          <w:tcPr>
            <w:tcW w:w="1716" w:type="dxa"/>
          </w:tcPr>
          <w:p w14:paraId="2DBEAE5F" w14:textId="77777777" w:rsidR="000956DE" w:rsidRPr="00E565B3" w:rsidRDefault="002E1D9A">
            <w:pPr>
              <w:pStyle w:val="TableParagraph"/>
              <w:spacing w:line="230" w:lineRule="exact"/>
              <w:ind w:left="430"/>
              <w:rPr>
                <w:sz w:val="24"/>
              </w:rPr>
            </w:pPr>
            <w:r w:rsidRPr="00E565B3">
              <w:rPr>
                <w:spacing w:val="-2"/>
                <w:sz w:val="24"/>
              </w:rPr>
              <w:t>Total</w:t>
            </w:r>
          </w:p>
        </w:tc>
        <w:tc>
          <w:tcPr>
            <w:tcW w:w="1271" w:type="dxa"/>
            <w:gridSpan w:val="2"/>
          </w:tcPr>
          <w:p w14:paraId="07344B28" w14:textId="77777777" w:rsidR="000956DE" w:rsidRPr="00E565B3" w:rsidRDefault="002E1D9A">
            <w:pPr>
              <w:pStyle w:val="TableParagraph"/>
              <w:spacing w:line="230" w:lineRule="exact"/>
              <w:ind w:left="204"/>
              <w:rPr>
                <w:sz w:val="24"/>
              </w:rPr>
            </w:pPr>
            <w:r w:rsidRPr="00E565B3">
              <w:rPr>
                <w:spacing w:val="-2"/>
                <w:sz w:val="24"/>
              </w:rPr>
              <w:t>Prelegeri</w:t>
            </w:r>
          </w:p>
        </w:tc>
        <w:tc>
          <w:tcPr>
            <w:tcW w:w="1670" w:type="dxa"/>
          </w:tcPr>
          <w:p w14:paraId="7C33EC6F" w14:textId="77777777" w:rsidR="000956DE" w:rsidRPr="00E565B3" w:rsidRDefault="002E1D9A">
            <w:pPr>
              <w:pStyle w:val="TableParagraph"/>
              <w:spacing w:line="230" w:lineRule="exact"/>
              <w:ind w:left="0" w:right="752"/>
              <w:jc w:val="right"/>
              <w:rPr>
                <w:sz w:val="24"/>
              </w:rPr>
            </w:pPr>
            <w:r w:rsidRPr="00E565B3">
              <w:rPr>
                <w:spacing w:val="-2"/>
                <w:sz w:val="24"/>
              </w:rPr>
              <w:t>Seminare</w:t>
            </w:r>
          </w:p>
        </w:tc>
        <w:tc>
          <w:tcPr>
            <w:tcW w:w="2426" w:type="dxa"/>
          </w:tcPr>
          <w:p w14:paraId="6F025349" w14:textId="77777777" w:rsidR="000956DE" w:rsidRPr="00E565B3" w:rsidRDefault="002E1D9A">
            <w:pPr>
              <w:pStyle w:val="TableParagraph"/>
              <w:spacing w:line="230" w:lineRule="exact"/>
              <w:ind w:left="4"/>
              <w:rPr>
                <w:sz w:val="24"/>
              </w:rPr>
            </w:pPr>
            <w:r w:rsidRPr="00E565B3">
              <w:rPr>
                <w:sz w:val="24"/>
              </w:rPr>
              <w:t>Lucrul</w:t>
            </w:r>
            <w:r w:rsidRPr="00E565B3">
              <w:rPr>
                <w:spacing w:val="-10"/>
                <w:sz w:val="24"/>
              </w:rPr>
              <w:t xml:space="preserve"> </w:t>
            </w:r>
            <w:r w:rsidRPr="00E565B3">
              <w:rPr>
                <w:spacing w:val="-2"/>
                <w:sz w:val="24"/>
              </w:rPr>
              <w:t>individual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7420630" w14:textId="77777777" w:rsidR="000956DE" w:rsidRPr="00E565B3" w:rsidRDefault="000956DE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4AF44437" w14:textId="77777777" w:rsidR="000956DE" w:rsidRPr="00E565B3" w:rsidRDefault="000956DE">
            <w:pPr>
              <w:rPr>
                <w:sz w:val="2"/>
                <w:szCs w:val="2"/>
              </w:rPr>
            </w:pPr>
          </w:p>
        </w:tc>
      </w:tr>
      <w:tr w:rsidR="000956DE" w:rsidRPr="00E565B3" w14:paraId="7E2413C2" w14:textId="77777777">
        <w:trPr>
          <w:trHeight w:val="270"/>
        </w:trPr>
        <w:tc>
          <w:tcPr>
            <w:tcW w:w="1716" w:type="dxa"/>
          </w:tcPr>
          <w:p w14:paraId="010054A9" w14:textId="77777777" w:rsidR="000956DE" w:rsidRPr="00E565B3" w:rsidRDefault="002E1D9A">
            <w:pPr>
              <w:pStyle w:val="TableParagraph"/>
              <w:ind w:left="430"/>
              <w:rPr>
                <w:sz w:val="24"/>
              </w:rPr>
            </w:pPr>
            <w:r w:rsidRPr="00E565B3">
              <w:rPr>
                <w:spacing w:val="-5"/>
                <w:sz w:val="24"/>
              </w:rPr>
              <w:t>180</w:t>
            </w:r>
          </w:p>
        </w:tc>
        <w:tc>
          <w:tcPr>
            <w:tcW w:w="1271" w:type="dxa"/>
            <w:gridSpan w:val="2"/>
          </w:tcPr>
          <w:p w14:paraId="04BC8F98" w14:textId="77777777" w:rsidR="000956DE" w:rsidRPr="00E565B3" w:rsidRDefault="002E1D9A">
            <w:pPr>
              <w:pStyle w:val="TableParagraph"/>
              <w:ind w:left="11"/>
              <w:jc w:val="center"/>
              <w:rPr>
                <w:sz w:val="24"/>
              </w:rPr>
            </w:pPr>
            <w:r w:rsidRPr="00E565B3">
              <w:rPr>
                <w:spacing w:val="-10"/>
                <w:sz w:val="24"/>
              </w:rPr>
              <w:t>6</w:t>
            </w:r>
          </w:p>
        </w:tc>
        <w:tc>
          <w:tcPr>
            <w:tcW w:w="1670" w:type="dxa"/>
          </w:tcPr>
          <w:p w14:paraId="50DD7689" w14:textId="77777777" w:rsidR="000956DE" w:rsidRPr="00E565B3" w:rsidRDefault="002E1D9A">
            <w:pPr>
              <w:pStyle w:val="TableParagraph"/>
              <w:ind w:left="0" w:right="759"/>
              <w:jc w:val="right"/>
              <w:rPr>
                <w:sz w:val="24"/>
              </w:rPr>
            </w:pPr>
            <w:r w:rsidRPr="00E565B3">
              <w:rPr>
                <w:spacing w:val="-10"/>
                <w:sz w:val="24"/>
              </w:rPr>
              <w:t>4</w:t>
            </w:r>
          </w:p>
        </w:tc>
        <w:tc>
          <w:tcPr>
            <w:tcW w:w="2426" w:type="dxa"/>
          </w:tcPr>
          <w:p w14:paraId="5B195392" w14:textId="77777777" w:rsidR="000956DE" w:rsidRPr="00E565B3" w:rsidRDefault="002E1D9A">
            <w:pPr>
              <w:pStyle w:val="TableParagraph"/>
              <w:ind w:left="24"/>
              <w:jc w:val="center"/>
              <w:rPr>
                <w:sz w:val="24"/>
              </w:rPr>
            </w:pPr>
            <w:r w:rsidRPr="00E565B3">
              <w:rPr>
                <w:spacing w:val="-5"/>
                <w:sz w:val="24"/>
              </w:rPr>
              <w:t>170</w:t>
            </w:r>
          </w:p>
        </w:tc>
        <w:tc>
          <w:tcPr>
            <w:tcW w:w="1361" w:type="dxa"/>
          </w:tcPr>
          <w:p w14:paraId="75A7F4E8" w14:textId="77777777" w:rsidR="000956DE" w:rsidRPr="00E565B3" w:rsidRDefault="002E1D9A">
            <w:pPr>
              <w:pStyle w:val="TableParagraph"/>
              <w:ind w:left="12"/>
              <w:jc w:val="center"/>
              <w:rPr>
                <w:sz w:val="24"/>
              </w:rPr>
            </w:pPr>
            <w:r w:rsidRPr="00E565B3">
              <w:rPr>
                <w:spacing w:val="-10"/>
                <w:sz w:val="24"/>
              </w:rPr>
              <w:t>6</w:t>
            </w:r>
          </w:p>
        </w:tc>
        <w:tc>
          <w:tcPr>
            <w:tcW w:w="2156" w:type="dxa"/>
          </w:tcPr>
          <w:p w14:paraId="476B6590" w14:textId="77777777" w:rsidR="000956DE" w:rsidRPr="00E565B3" w:rsidRDefault="002E1D9A">
            <w:pPr>
              <w:pStyle w:val="TableParagraph"/>
              <w:ind w:left="429"/>
              <w:rPr>
                <w:sz w:val="24"/>
              </w:rPr>
            </w:pPr>
            <w:r w:rsidRPr="00E565B3">
              <w:rPr>
                <w:spacing w:val="-2"/>
                <w:sz w:val="24"/>
              </w:rPr>
              <w:t>Examen</w:t>
            </w:r>
          </w:p>
        </w:tc>
      </w:tr>
      <w:tr w:rsidR="000956DE" w:rsidRPr="00E565B3" w14:paraId="11137049" w14:textId="77777777" w:rsidTr="00B2628A">
        <w:trPr>
          <w:trHeight w:val="1252"/>
        </w:trPr>
        <w:tc>
          <w:tcPr>
            <w:tcW w:w="1716" w:type="dxa"/>
          </w:tcPr>
          <w:p w14:paraId="4917007F" w14:textId="77777777" w:rsidR="000956DE" w:rsidRPr="00E565B3" w:rsidRDefault="002E1D9A">
            <w:pPr>
              <w:pStyle w:val="TableParagraph"/>
              <w:spacing w:line="278" w:lineRule="auto"/>
              <w:ind w:left="110" w:right="737"/>
              <w:rPr>
                <w:b/>
                <w:sz w:val="24"/>
              </w:rPr>
            </w:pPr>
            <w:r w:rsidRPr="00E565B3">
              <w:rPr>
                <w:b/>
                <w:spacing w:val="-2"/>
                <w:sz w:val="24"/>
              </w:rPr>
              <w:t>Funda- mentare</w:t>
            </w:r>
          </w:p>
        </w:tc>
        <w:tc>
          <w:tcPr>
            <w:tcW w:w="8884" w:type="dxa"/>
            <w:gridSpan w:val="6"/>
          </w:tcPr>
          <w:p w14:paraId="127AEE44" w14:textId="5C3DB616" w:rsidR="00B2628A" w:rsidRPr="00E565B3" w:rsidRDefault="00580069" w:rsidP="00580069">
            <w:pPr>
              <w:pStyle w:val="TableParagraph"/>
              <w:spacing w:line="240" w:lineRule="auto"/>
              <w:ind w:left="0" w:right="212"/>
              <w:jc w:val="both"/>
              <w:rPr>
                <w:sz w:val="24"/>
                <w:highlight w:val="yellow"/>
              </w:rPr>
            </w:pPr>
            <w:r w:rsidRPr="00580069">
              <w:rPr>
                <w:sz w:val="24"/>
              </w:rPr>
              <w:t xml:space="preserve">Disciplina răspunde necesității de formare a competențelor metodologice esențiale pentru cercetarea științifică în domeniul Dreptului internațional și european public. Într-un context în care aceste </w:t>
            </w:r>
            <w:r w:rsidR="00155F0C">
              <w:rPr>
                <w:sz w:val="24"/>
              </w:rPr>
              <w:t>materii</w:t>
            </w:r>
            <w:r w:rsidRPr="00580069">
              <w:rPr>
                <w:sz w:val="24"/>
              </w:rPr>
              <w:t xml:space="preserve"> sunt într-o continuă evoluție, cunoașterea și aplicarea corectă a metodelor de investigare juridică — atât tradiționale, cât și moderne — devin condiții indispensabile pentru elaborarea unor cercetări relevante și riguroase. Cursul contribuie la dezvoltarea capacității doctorandului de a formula ipoteze, de a selecta sursele științifice relevante și de a integra abordări interdisciplinare în analiza fenomenelor juridice internaționale și europene.</w:t>
            </w:r>
          </w:p>
        </w:tc>
      </w:tr>
      <w:tr w:rsidR="000956DE" w:rsidRPr="00E565B3" w14:paraId="2D6B097F" w14:textId="77777777" w:rsidTr="00205BE7">
        <w:trPr>
          <w:trHeight w:val="1289"/>
        </w:trPr>
        <w:tc>
          <w:tcPr>
            <w:tcW w:w="1716" w:type="dxa"/>
          </w:tcPr>
          <w:p w14:paraId="31C7623C" w14:textId="77777777" w:rsidR="000956DE" w:rsidRPr="00E565B3" w:rsidRDefault="002E1D9A">
            <w:pPr>
              <w:pStyle w:val="TableParagraph"/>
              <w:spacing w:before="1" w:line="276" w:lineRule="auto"/>
              <w:ind w:left="110" w:right="738"/>
              <w:rPr>
                <w:b/>
                <w:sz w:val="24"/>
              </w:rPr>
            </w:pPr>
            <w:r w:rsidRPr="00E565B3">
              <w:rPr>
                <w:b/>
                <w:spacing w:val="-2"/>
                <w:sz w:val="24"/>
              </w:rPr>
              <w:t>Compe- tenţele obţinute</w:t>
            </w:r>
          </w:p>
        </w:tc>
        <w:tc>
          <w:tcPr>
            <w:tcW w:w="8884" w:type="dxa"/>
            <w:gridSpan w:val="6"/>
          </w:tcPr>
          <w:p w14:paraId="69A0F5EA" w14:textId="4A731C94" w:rsidR="00A24379" w:rsidRPr="00A24379" w:rsidRDefault="00A24379" w:rsidP="00A24379">
            <w:pPr>
              <w:pStyle w:val="TableParagraph"/>
              <w:spacing w:before="1" w:line="276" w:lineRule="auto"/>
              <w:ind w:left="4" w:right="-15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1. </w:t>
            </w:r>
            <w:r w:rsidRPr="00A24379">
              <w:rPr>
                <w:spacing w:val="-2"/>
                <w:sz w:val="24"/>
              </w:rPr>
              <w:t>Stabilirea cadrului de necesități de cercetare, expertiză și inovare în drept</w:t>
            </w:r>
          </w:p>
          <w:p w14:paraId="5F070519" w14:textId="77777777" w:rsidR="00A24379" w:rsidRPr="00A24379" w:rsidRDefault="00A24379" w:rsidP="00A24379">
            <w:pPr>
              <w:pStyle w:val="TableParagraph"/>
              <w:spacing w:before="1" w:line="276" w:lineRule="auto"/>
              <w:ind w:left="4" w:right="-15"/>
              <w:jc w:val="both"/>
              <w:rPr>
                <w:spacing w:val="-2"/>
                <w:sz w:val="24"/>
              </w:rPr>
            </w:pPr>
            <w:r w:rsidRPr="00A24379">
              <w:rPr>
                <w:spacing w:val="-2"/>
                <w:sz w:val="24"/>
              </w:rPr>
              <w:t>2. Cercetarea și promovarea cunoștințelor juridice specifice domeniului de</w:t>
            </w:r>
          </w:p>
          <w:p w14:paraId="2B5B69EC" w14:textId="77777777" w:rsidR="00A24379" w:rsidRPr="00A24379" w:rsidRDefault="00A24379" w:rsidP="00A24379">
            <w:pPr>
              <w:pStyle w:val="TableParagraph"/>
              <w:spacing w:before="1" w:line="276" w:lineRule="auto"/>
              <w:ind w:left="4" w:right="-15"/>
              <w:jc w:val="both"/>
              <w:rPr>
                <w:spacing w:val="-2"/>
                <w:sz w:val="24"/>
              </w:rPr>
            </w:pPr>
            <w:r w:rsidRPr="00A24379">
              <w:rPr>
                <w:spacing w:val="-2"/>
                <w:sz w:val="24"/>
              </w:rPr>
              <w:t>specialitate</w:t>
            </w:r>
          </w:p>
          <w:p w14:paraId="6CFB5467" w14:textId="77777777" w:rsidR="00A24379" w:rsidRPr="00A24379" w:rsidRDefault="00A24379" w:rsidP="00A24379">
            <w:pPr>
              <w:pStyle w:val="TableParagraph"/>
              <w:spacing w:before="1" w:line="276" w:lineRule="auto"/>
              <w:ind w:left="4" w:right="-15"/>
              <w:jc w:val="both"/>
              <w:rPr>
                <w:spacing w:val="-2"/>
                <w:sz w:val="24"/>
              </w:rPr>
            </w:pPr>
            <w:r w:rsidRPr="00A24379">
              <w:rPr>
                <w:spacing w:val="-2"/>
                <w:sz w:val="24"/>
              </w:rPr>
              <w:t>3. Expertiza științifică a activității și evenimentelor juridice</w:t>
            </w:r>
          </w:p>
          <w:p w14:paraId="66CBA44D" w14:textId="3DAD3A60" w:rsidR="00B2628A" w:rsidRPr="00E565B3" w:rsidRDefault="00A24379" w:rsidP="00A24379">
            <w:pPr>
              <w:pStyle w:val="TableParagraph"/>
              <w:spacing w:before="1" w:line="276" w:lineRule="auto"/>
              <w:ind w:left="4" w:right="-15"/>
              <w:jc w:val="both"/>
              <w:rPr>
                <w:spacing w:val="-2"/>
                <w:sz w:val="24"/>
                <w:highlight w:val="yellow"/>
              </w:rPr>
            </w:pPr>
            <w:r w:rsidRPr="00A24379">
              <w:rPr>
                <w:spacing w:val="-2"/>
                <w:sz w:val="24"/>
              </w:rPr>
              <w:t>4. Modernizarea și optimizarea procesului de învățământ aferent domeniului juridic.</w:t>
            </w:r>
          </w:p>
        </w:tc>
      </w:tr>
      <w:tr w:rsidR="000956DE" w:rsidRPr="00155F0C" w14:paraId="36E9836A" w14:textId="77777777">
        <w:trPr>
          <w:trHeight w:val="1720"/>
        </w:trPr>
        <w:tc>
          <w:tcPr>
            <w:tcW w:w="1716" w:type="dxa"/>
          </w:tcPr>
          <w:p w14:paraId="7E5819B6" w14:textId="509DF351" w:rsidR="000956DE" w:rsidRPr="00155F0C" w:rsidRDefault="002E1D9A">
            <w:pPr>
              <w:pStyle w:val="TableParagraph"/>
              <w:spacing w:before="1" w:line="278" w:lineRule="auto"/>
              <w:ind w:left="110" w:right="327"/>
              <w:rPr>
                <w:b/>
                <w:sz w:val="24"/>
              </w:rPr>
            </w:pPr>
            <w:r w:rsidRPr="00155F0C">
              <w:rPr>
                <w:b/>
                <w:sz w:val="24"/>
              </w:rPr>
              <w:t xml:space="preserve">Conţinutul </w:t>
            </w:r>
            <w:r w:rsidRPr="00155F0C">
              <w:rPr>
                <w:b/>
                <w:spacing w:val="-2"/>
                <w:sz w:val="24"/>
              </w:rPr>
              <w:t>disciplinei</w:t>
            </w:r>
          </w:p>
        </w:tc>
        <w:tc>
          <w:tcPr>
            <w:tcW w:w="8884" w:type="dxa"/>
            <w:gridSpan w:val="6"/>
          </w:tcPr>
          <w:p w14:paraId="326C8BC9" w14:textId="77777777" w:rsidR="00B2628A" w:rsidRPr="00155F0C" w:rsidRDefault="00B2628A" w:rsidP="00B2628A">
            <w:pPr>
              <w:pStyle w:val="TableParagraph"/>
              <w:tabs>
                <w:tab w:val="left" w:pos="363"/>
              </w:tabs>
              <w:spacing w:line="191" w:lineRule="exact"/>
              <w:rPr>
                <w:sz w:val="24"/>
              </w:rPr>
            </w:pPr>
          </w:p>
          <w:p w14:paraId="4CEDAE3C" w14:textId="1A1E9D48" w:rsidR="00B2628A" w:rsidRPr="00155F0C" w:rsidRDefault="00155F0C" w:rsidP="00FF14FD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155F0C">
              <w:rPr>
                <w:sz w:val="24"/>
              </w:rPr>
              <w:t>Metode clasice de cercetare științifică în domeniul Dreptului internațional și european public</w:t>
            </w:r>
          </w:p>
          <w:p w14:paraId="1440EA29" w14:textId="23848FB3" w:rsidR="00155F0C" w:rsidRPr="00155F0C" w:rsidRDefault="00155F0C" w:rsidP="00FF14FD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155F0C">
              <w:rPr>
                <w:sz w:val="24"/>
              </w:rPr>
              <w:t xml:space="preserve">Metode de cercetare interdisciplinară </w:t>
            </w:r>
          </w:p>
          <w:p w14:paraId="2F8996E0" w14:textId="068526FC" w:rsidR="00155F0C" w:rsidRPr="00155F0C" w:rsidRDefault="00155F0C" w:rsidP="00FF14FD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155F0C">
              <w:rPr>
                <w:sz w:val="24"/>
              </w:rPr>
              <w:t xml:space="preserve">Instrumente de cercetare științifică în dreptul internațional </w:t>
            </w:r>
          </w:p>
          <w:p w14:paraId="272A7B45" w14:textId="77777777" w:rsidR="00155F0C" w:rsidRPr="00155F0C" w:rsidRDefault="00155F0C" w:rsidP="00FF14FD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155F0C">
              <w:rPr>
                <w:sz w:val="24"/>
              </w:rPr>
              <w:t>Etică și integritate academică în redactarea lucrărilor de doctorat</w:t>
            </w:r>
          </w:p>
          <w:p w14:paraId="3A24F576" w14:textId="5CA9CCE6" w:rsidR="00155F0C" w:rsidRPr="00155F0C" w:rsidRDefault="00155F0C" w:rsidP="00FF14FD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155F0C">
              <w:rPr>
                <w:sz w:val="24"/>
              </w:rPr>
              <w:t>Valorificarea rezultatelor cercetării științifice</w:t>
            </w:r>
          </w:p>
        </w:tc>
      </w:tr>
      <w:tr w:rsidR="000956DE" w:rsidRPr="00B2628A" w14:paraId="4377031A" w14:textId="77777777" w:rsidTr="00FF14FD">
        <w:trPr>
          <w:trHeight w:val="416"/>
        </w:trPr>
        <w:tc>
          <w:tcPr>
            <w:tcW w:w="1716" w:type="dxa"/>
          </w:tcPr>
          <w:p w14:paraId="3763414A" w14:textId="5F238ADD" w:rsidR="000956DE" w:rsidRPr="00E565B3" w:rsidRDefault="002E1D9A">
            <w:pPr>
              <w:pStyle w:val="TableParagraph"/>
              <w:spacing w:before="1" w:line="278" w:lineRule="auto"/>
              <w:ind w:left="110" w:right="224"/>
              <w:rPr>
                <w:b/>
                <w:sz w:val="24"/>
              </w:rPr>
            </w:pPr>
            <w:r w:rsidRPr="00E565B3">
              <w:rPr>
                <w:b/>
                <w:sz w:val="24"/>
              </w:rPr>
              <w:t xml:space="preserve">Bibliografia </w:t>
            </w:r>
            <w:r w:rsidRPr="00E565B3">
              <w:rPr>
                <w:b/>
                <w:spacing w:val="-2"/>
                <w:sz w:val="24"/>
              </w:rPr>
              <w:t>minimală</w:t>
            </w:r>
          </w:p>
        </w:tc>
        <w:tc>
          <w:tcPr>
            <w:tcW w:w="8884" w:type="dxa"/>
            <w:gridSpan w:val="6"/>
          </w:tcPr>
          <w:p w14:paraId="3E5C6CEE" w14:textId="504105D6" w:rsidR="00155F0C" w:rsidRPr="00A24379" w:rsidRDefault="00155F0C" w:rsidP="00A24379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ind w:left="73" w:hanging="73"/>
              <w:rPr>
                <w:color w:val="212121"/>
                <w:sz w:val="24"/>
              </w:rPr>
            </w:pPr>
            <w:r w:rsidRPr="00A24379">
              <w:rPr>
                <w:color w:val="212121"/>
                <w:sz w:val="24"/>
              </w:rPr>
              <w:t xml:space="preserve">Aramă </w:t>
            </w:r>
            <w:r w:rsidRPr="00A24379">
              <w:rPr>
                <w:color w:val="212121"/>
                <w:sz w:val="24"/>
              </w:rPr>
              <w:t xml:space="preserve">E. </w:t>
            </w:r>
            <w:r w:rsidRPr="00A24379">
              <w:rPr>
                <w:i/>
                <w:iCs/>
                <w:color w:val="212121"/>
                <w:sz w:val="24"/>
              </w:rPr>
              <w:t>Repere metodologice pentru studierea şi aplicarea dreptului</w:t>
            </w:r>
            <w:r w:rsidRPr="00A24379">
              <w:rPr>
                <w:color w:val="212121"/>
                <w:sz w:val="24"/>
              </w:rPr>
              <w:t xml:space="preserve">. - </w:t>
            </w:r>
            <w:r w:rsidRPr="00A24379">
              <w:rPr>
                <w:color w:val="212121"/>
                <w:sz w:val="24"/>
              </w:rPr>
              <w:t>Chișinău</w:t>
            </w:r>
            <w:r w:rsidRPr="00A24379">
              <w:rPr>
                <w:color w:val="212121"/>
                <w:sz w:val="24"/>
              </w:rPr>
              <w:t>,</w:t>
            </w:r>
          </w:p>
          <w:p w14:paraId="3CFC8781" w14:textId="3229C02A" w:rsidR="00155F0C" w:rsidRPr="00A24379" w:rsidRDefault="00155F0C" w:rsidP="00A24379">
            <w:pPr>
              <w:pStyle w:val="TableParagraph"/>
              <w:spacing w:before="1" w:line="276" w:lineRule="auto"/>
              <w:ind w:left="73"/>
              <w:jc w:val="both"/>
              <w:rPr>
                <w:color w:val="212121"/>
                <w:sz w:val="24"/>
              </w:rPr>
            </w:pPr>
            <w:r w:rsidRPr="00A24379">
              <w:rPr>
                <w:color w:val="212121"/>
                <w:sz w:val="24"/>
              </w:rPr>
              <w:t>2009</w:t>
            </w:r>
            <w:r w:rsidRPr="00A24379">
              <w:rPr>
                <w:color w:val="212121"/>
                <w:sz w:val="24"/>
              </w:rPr>
              <w:t xml:space="preserve">. </w:t>
            </w:r>
          </w:p>
          <w:p w14:paraId="06BDEB52" w14:textId="6989C618" w:rsidR="00155F0C" w:rsidRPr="00A24379" w:rsidRDefault="00155F0C" w:rsidP="00A24379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ind w:left="73" w:hanging="73"/>
              <w:jc w:val="both"/>
              <w:rPr>
                <w:color w:val="212121"/>
                <w:sz w:val="24"/>
              </w:rPr>
            </w:pPr>
            <w:r w:rsidRPr="00A24379">
              <w:rPr>
                <w:color w:val="212121"/>
                <w:sz w:val="24"/>
              </w:rPr>
              <w:t xml:space="preserve">Aramă E., Savu I. </w:t>
            </w:r>
            <w:r w:rsidRPr="00A24379">
              <w:rPr>
                <w:i/>
                <w:iCs/>
                <w:color w:val="212121"/>
                <w:sz w:val="24"/>
              </w:rPr>
              <w:t>Controverse teoretice și aspecte practice le interpretării dreptului</w:t>
            </w:r>
            <w:r w:rsidRPr="00A24379">
              <w:rPr>
                <w:color w:val="212121"/>
                <w:sz w:val="24"/>
              </w:rPr>
              <w:t xml:space="preserve">. – Chișinău, 2005. </w:t>
            </w:r>
          </w:p>
          <w:p w14:paraId="65818160" w14:textId="55CAF1D5" w:rsidR="00155F0C" w:rsidRPr="00A24379" w:rsidRDefault="00A24379" w:rsidP="00A24379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ind w:left="73" w:hanging="73"/>
              <w:jc w:val="both"/>
              <w:rPr>
                <w:color w:val="212121"/>
                <w:sz w:val="24"/>
              </w:rPr>
            </w:pPr>
            <w:r w:rsidRPr="00A24379">
              <w:rPr>
                <w:color w:val="212121"/>
                <w:sz w:val="24"/>
              </w:rPr>
              <w:t>Понкин И. В., Лаптева А. И</w:t>
            </w:r>
            <w:r w:rsidRPr="00A24379">
              <w:rPr>
                <w:color w:val="212121"/>
                <w:sz w:val="24"/>
              </w:rPr>
              <w:t xml:space="preserve">. </w:t>
            </w:r>
            <w:r w:rsidRPr="00A24379">
              <w:rPr>
                <w:i/>
                <w:iCs/>
                <w:color w:val="212121"/>
                <w:sz w:val="24"/>
              </w:rPr>
              <w:t>Методология научных исследований и прикладной аналитики: Учебник</w:t>
            </w:r>
            <w:r w:rsidRPr="00A24379">
              <w:rPr>
                <w:color w:val="212121"/>
                <w:sz w:val="24"/>
              </w:rPr>
              <w:t>. Издание 2-е, дополн. и перераб. / Консорциум «Аналитика. Право. Цифра». – М.: Буки Веди, 2021. – 567 с. (Серия: «Методология и онтология исследований»).</w:t>
            </w:r>
          </w:p>
          <w:p w14:paraId="622DD802" w14:textId="242BC86F" w:rsidR="00963815" w:rsidRPr="00A24379" w:rsidRDefault="00963815" w:rsidP="00A24379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ind w:left="73" w:hanging="73"/>
              <w:jc w:val="both"/>
              <w:rPr>
                <w:color w:val="212121"/>
                <w:sz w:val="24"/>
              </w:rPr>
            </w:pPr>
            <w:r w:rsidRPr="00A24379">
              <w:rPr>
                <w:color w:val="212121"/>
                <w:sz w:val="24"/>
              </w:rPr>
              <w:t xml:space="preserve">Burian, Al., Balan, O., Arhiliuc, V., Osmochescu, N., Sarcu, D., Suceveanu, N., Gamurari, V., Dorul, O., Ciugureanu-Mihăiluță, C., Țarălungă, V., Blașcu, O. </w:t>
            </w:r>
            <w:r w:rsidRPr="00A24379">
              <w:rPr>
                <w:i/>
                <w:iCs/>
                <w:color w:val="212121"/>
                <w:sz w:val="24"/>
              </w:rPr>
              <w:t>Drept internaţional public</w:t>
            </w:r>
            <w:r w:rsidRPr="00A24379">
              <w:rPr>
                <w:color w:val="212121"/>
                <w:sz w:val="24"/>
              </w:rPr>
              <w:t xml:space="preserve">. Ediția a V-a revăzută și adăugită), Combinatul Poligrafic. Chișinău, 2021. 756 p. </w:t>
            </w:r>
          </w:p>
          <w:p w14:paraId="668495E7" w14:textId="4D36038E" w:rsidR="00963815" w:rsidRPr="00A24379" w:rsidRDefault="00963815" w:rsidP="00A24379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ind w:left="73" w:hanging="73"/>
              <w:jc w:val="both"/>
              <w:rPr>
                <w:color w:val="212121"/>
                <w:sz w:val="24"/>
              </w:rPr>
            </w:pPr>
            <w:r w:rsidRPr="00A24379">
              <w:rPr>
                <w:color w:val="212121"/>
                <w:sz w:val="24"/>
              </w:rPr>
              <w:t xml:space="preserve">Serbenco, E.  </w:t>
            </w:r>
            <w:r w:rsidRPr="00A24379">
              <w:rPr>
                <w:i/>
                <w:iCs/>
                <w:color w:val="212121"/>
                <w:sz w:val="24"/>
              </w:rPr>
              <w:t>Drept internaţional public</w:t>
            </w:r>
            <w:r w:rsidRPr="00A24379">
              <w:rPr>
                <w:color w:val="212121"/>
                <w:sz w:val="24"/>
              </w:rPr>
              <w:t>. Vol.1..- Ch.: [S.n.], 2014. 328 p.</w:t>
            </w:r>
          </w:p>
          <w:p w14:paraId="33EE5A1D" w14:textId="2C333727" w:rsidR="00963815" w:rsidRPr="00A24379" w:rsidRDefault="00526BD3" w:rsidP="00A24379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ind w:left="73" w:hanging="73"/>
              <w:jc w:val="both"/>
              <w:rPr>
                <w:i/>
                <w:iCs/>
                <w:color w:val="212121"/>
                <w:sz w:val="24"/>
              </w:rPr>
            </w:pPr>
            <w:r w:rsidRPr="00A24379">
              <w:rPr>
                <w:color w:val="212121"/>
                <w:sz w:val="24"/>
              </w:rPr>
              <w:t xml:space="preserve">Năstase A., Aurescu B., </w:t>
            </w:r>
            <w:r w:rsidRPr="00A24379">
              <w:rPr>
                <w:i/>
                <w:iCs/>
                <w:color w:val="212121"/>
                <w:sz w:val="24"/>
              </w:rPr>
              <w:t xml:space="preserve">Sinteze de drept internațional public. Ediția 9. </w:t>
            </w:r>
            <w:r w:rsidRPr="00A24379">
              <w:rPr>
                <w:color w:val="212121"/>
                <w:sz w:val="24"/>
              </w:rPr>
              <w:t>Editura C.H.Beck. București, 2018 520 p.</w:t>
            </w:r>
          </w:p>
          <w:p w14:paraId="7D533B28" w14:textId="43D7A178" w:rsidR="00963815" w:rsidRPr="00A24379" w:rsidRDefault="00963815" w:rsidP="00A24379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ind w:left="73" w:hanging="73"/>
              <w:jc w:val="both"/>
              <w:rPr>
                <w:color w:val="212121"/>
                <w:sz w:val="24"/>
              </w:rPr>
            </w:pPr>
            <w:r w:rsidRPr="00A24379">
              <w:rPr>
                <w:color w:val="212121"/>
                <w:sz w:val="24"/>
              </w:rPr>
              <w:lastRenderedPageBreak/>
              <w:t xml:space="preserve">Колосов, И.М., Кривчикова, Э.С. </w:t>
            </w:r>
            <w:r w:rsidRPr="00A24379">
              <w:rPr>
                <w:i/>
                <w:iCs/>
                <w:color w:val="212121"/>
                <w:sz w:val="24"/>
              </w:rPr>
              <w:t>Международное право.</w:t>
            </w:r>
            <w:r w:rsidRPr="00A24379">
              <w:rPr>
                <w:color w:val="212121"/>
                <w:sz w:val="24"/>
              </w:rPr>
              <w:t xml:space="preserve"> Международные отношения, Москва 2003.</w:t>
            </w:r>
          </w:p>
          <w:p w14:paraId="38476BB7" w14:textId="381007C7" w:rsidR="00FF14FD" w:rsidRPr="00A24379" w:rsidRDefault="00963815" w:rsidP="00A24379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ind w:left="73" w:hanging="73"/>
              <w:jc w:val="both"/>
              <w:rPr>
                <w:color w:val="212121"/>
                <w:sz w:val="24"/>
              </w:rPr>
            </w:pPr>
            <w:r w:rsidRPr="00A24379">
              <w:rPr>
                <w:color w:val="212121"/>
                <w:sz w:val="24"/>
              </w:rPr>
              <w:t xml:space="preserve">Daillier, P, Pellet, A., Nguyen Quoc Dinh, </w:t>
            </w:r>
            <w:r w:rsidRPr="00A24379">
              <w:rPr>
                <w:i/>
                <w:iCs/>
                <w:color w:val="212121"/>
                <w:sz w:val="24"/>
              </w:rPr>
              <w:t>Droit International Public</w:t>
            </w:r>
            <w:r w:rsidRPr="00A24379">
              <w:rPr>
                <w:color w:val="212121"/>
                <w:sz w:val="24"/>
              </w:rPr>
              <w:t>, 7ème Éd. L.G.D.J., Paris, 2002.</w:t>
            </w:r>
          </w:p>
          <w:p w14:paraId="018ACC45" w14:textId="77777777" w:rsidR="00A24379" w:rsidRDefault="0096080A" w:rsidP="00A24379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ind w:left="73" w:hanging="73"/>
              <w:jc w:val="both"/>
              <w:rPr>
                <w:sz w:val="24"/>
              </w:rPr>
            </w:pPr>
            <w:r w:rsidRPr="00A24379">
              <w:rPr>
                <w:sz w:val="24"/>
              </w:rPr>
              <w:t xml:space="preserve">Paul Craig, Grainne de Burca, </w:t>
            </w:r>
            <w:r w:rsidRPr="00A24379">
              <w:rPr>
                <w:i/>
                <w:iCs/>
                <w:sz w:val="24"/>
              </w:rPr>
              <w:t xml:space="preserve">Dreptul Uniunii Europene, Comentarii, jurisprudenta si doctrina </w:t>
            </w:r>
            <w:r w:rsidRPr="00A24379">
              <w:rPr>
                <w:sz w:val="24"/>
              </w:rPr>
              <w:t>ediția a VI-a, Ed. Hamangiu, 2017, București. Dreptul Uniunii Europene.</w:t>
            </w:r>
          </w:p>
          <w:p w14:paraId="75CC8E2B" w14:textId="61E3BB4B" w:rsidR="0096080A" w:rsidRPr="00A24379" w:rsidRDefault="00DD2CE9" w:rsidP="00A24379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ind w:left="73" w:hanging="73"/>
              <w:jc w:val="both"/>
              <w:rPr>
                <w:sz w:val="24"/>
              </w:rPr>
            </w:pPr>
            <w:r w:rsidRPr="00A24379">
              <w:rPr>
                <w:sz w:val="24"/>
              </w:rPr>
              <w:t xml:space="preserve">Brière, C., Dony M. </w:t>
            </w:r>
            <w:r w:rsidRPr="00A24379">
              <w:rPr>
                <w:i/>
                <w:iCs/>
                <w:sz w:val="24"/>
              </w:rPr>
              <w:t>Droit de l'Union européenne</w:t>
            </w:r>
            <w:r w:rsidRPr="00A24379">
              <w:rPr>
                <w:sz w:val="24"/>
              </w:rPr>
              <w:t>, Editions de l'Université de Bruxelles, 8e édition, 2022.  922 p.</w:t>
            </w:r>
          </w:p>
        </w:tc>
      </w:tr>
    </w:tbl>
    <w:p w14:paraId="6A6A0B05" w14:textId="7C0EB52C" w:rsidR="000956DE" w:rsidRDefault="000956DE" w:rsidP="00FF14FD">
      <w:pPr>
        <w:pStyle w:val="Corptext"/>
        <w:spacing w:before="170"/>
        <w:ind w:left="0" w:right="6755" w:firstLine="0"/>
      </w:pPr>
    </w:p>
    <w:sectPr w:rsidR="000956DE">
      <w:pgSz w:w="11910" w:h="16840"/>
      <w:pgMar w:top="4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179DC"/>
    <w:multiLevelType w:val="hybridMultilevel"/>
    <w:tmpl w:val="CB0AEA80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07753"/>
    <w:multiLevelType w:val="hybridMultilevel"/>
    <w:tmpl w:val="F7204690"/>
    <w:lvl w:ilvl="0" w:tplc="585C2A16">
      <w:numFmt w:val="bullet"/>
      <w:lvlText w:val=""/>
      <w:lvlJc w:val="left"/>
      <w:pPr>
        <w:ind w:left="364" w:hanging="28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ro-RO" w:eastAsia="en-US" w:bidi="ar-SA"/>
      </w:rPr>
    </w:lvl>
    <w:lvl w:ilvl="1" w:tplc="07A6A744">
      <w:numFmt w:val="bullet"/>
      <w:lvlText w:val="•"/>
      <w:lvlJc w:val="left"/>
      <w:pPr>
        <w:ind w:left="1211" w:hanging="285"/>
      </w:pPr>
      <w:rPr>
        <w:rFonts w:hint="default"/>
        <w:lang w:val="ro-RO" w:eastAsia="en-US" w:bidi="ar-SA"/>
      </w:rPr>
    </w:lvl>
    <w:lvl w:ilvl="2" w:tplc="88ACA34A">
      <w:numFmt w:val="bullet"/>
      <w:lvlText w:val="•"/>
      <w:lvlJc w:val="left"/>
      <w:pPr>
        <w:ind w:left="2062" w:hanging="285"/>
      </w:pPr>
      <w:rPr>
        <w:rFonts w:hint="default"/>
        <w:lang w:val="ro-RO" w:eastAsia="en-US" w:bidi="ar-SA"/>
      </w:rPr>
    </w:lvl>
    <w:lvl w:ilvl="3" w:tplc="B86A748E">
      <w:numFmt w:val="bullet"/>
      <w:lvlText w:val="•"/>
      <w:lvlJc w:val="left"/>
      <w:pPr>
        <w:ind w:left="2914" w:hanging="285"/>
      </w:pPr>
      <w:rPr>
        <w:rFonts w:hint="default"/>
        <w:lang w:val="ro-RO" w:eastAsia="en-US" w:bidi="ar-SA"/>
      </w:rPr>
    </w:lvl>
    <w:lvl w:ilvl="4" w:tplc="DA765A26">
      <w:numFmt w:val="bullet"/>
      <w:lvlText w:val="•"/>
      <w:lvlJc w:val="left"/>
      <w:pPr>
        <w:ind w:left="3765" w:hanging="285"/>
      </w:pPr>
      <w:rPr>
        <w:rFonts w:hint="default"/>
        <w:lang w:val="ro-RO" w:eastAsia="en-US" w:bidi="ar-SA"/>
      </w:rPr>
    </w:lvl>
    <w:lvl w:ilvl="5" w:tplc="FD24DE1C">
      <w:numFmt w:val="bullet"/>
      <w:lvlText w:val="•"/>
      <w:lvlJc w:val="left"/>
      <w:pPr>
        <w:ind w:left="4617" w:hanging="285"/>
      </w:pPr>
      <w:rPr>
        <w:rFonts w:hint="default"/>
        <w:lang w:val="ro-RO" w:eastAsia="en-US" w:bidi="ar-SA"/>
      </w:rPr>
    </w:lvl>
    <w:lvl w:ilvl="6" w:tplc="8122893C">
      <w:numFmt w:val="bullet"/>
      <w:lvlText w:val="•"/>
      <w:lvlJc w:val="left"/>
      <w:pPr>
        <w:ind w:left="5468" w:hanging="285"/>
      </w:pPr>
      <w:rPr>
        <w:rFonts w:hint="default"/>
        <w:lang w:val="ro-RO" w:eastAsia="en-US" w:bidi="ar-SA"/>
      </w:rPr>
    </w:lvl>
    <w:lvl w:ilvl="7" w:tplc="3F807B86">
      <w:numFmt w:val="bullet"/>
      <w:lvlText w:val="•"/>
      <w:lvlJc w:val="left"/>
      <w:pPr>
        <w:ind w:left="6319" w:hanging="285"/>
      </w:pPr>
      <w:rPr>
        <w:rFonts w:hint="default"/>
        <w:lang w:val="ro-RO" w:eastAsia="en-US" w:bidi="ar-SA"/>
      </w:rPr>
    </w:lvl>
    <w:lvl w:ilvl="8" w:tplc="335481E8">
      <w:numFmt w:val="bullet"/>
      <w:lvlText w:val="•"/>
      <w:lvlJc w:val="left"/>
      <w:pPr>
        <w:ind w:left="7171" w:hanging="285"/>
      </w:pPr>
      <w:rPr>
        <w:rFonts w:hint="default"/>
        <w:lang w:val="ro-RO" w:eastAsia="en-US" w:bidi="ar-SA"/>
      </w:rPr>
    </w:lvl>
  </w:abstractNum>
  <w:abstractNum w:abstractNumId="2" w15:restartNumberingAfterBreak="0">
    <w:nsid w:val="3EB442F7"/>
    <w:multiLevelType w:val="hybridMultilevel"/>
    <w:tmpl w:val="779E58A2"/>
    <w:lvl w:ilvl="0" w:tplc="08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F2198"/>
    <w:multiLevelType w:val="hybridMultilevel"/>
    <w:tmpl w:val="FB663056"/>
    <w:lvl w:ilvl="0" w:tplc="A0CE876E">
      <w:start w:val="2"/>
      <w:numFmt w:val="decimal"/>
      <w:lvlText w:val="%1."/>
      <w:lvlJc w:val="left"/>
      <w:pPr>
        <w:ind w:left="1922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41A7376">
      <w:numFmt w:val="bullet"/>
      <w:lvlText w:val="•"/>
      <w:lvlJc w:val="left"/>
      <w:pPr>
        <w:ind w:left="2782" w:hanging="220"/>
      </w:pPr>
      <w:rPr>
        <w:rFonts w:hint="default"/>
        <w:lang w:val="ro-RO" w:eastAsia="en-US" w:bidi="ar-SA"/>
      </w:rPr>
    </w:lvl>
    <w:lvl w:ilvl="2" w:tplc="19E48456">
      <w:numFmt w:val="bullet"/>
      <w:lvlText w:val="•"/>
      <w:lvlJc w:val="left"/>
      <w:pPr>
        <w:ind w:left="3648" w:hanging="220"/>
      </w:pPr>
      <w:rPr>
        <w:rFonts w:hint="default"/>
        <w:lang w:val="ro-RO" w:eastAsia="en-US" w:bidi="ar-SA"/>
      </w:rPr>
    </w:lvl>
    <w:lvl w:ilvl="3" w:tplc="498A87CA">
      <w:numFmt w:val="bullet"/>
      <w:lvlText w:val="•"/>
      <w:lvlJc w:val="left"/>
      <w:pPr>
        <w:ind w:left="4514" w:hanging="220"/>
      </w:pPr>
      <w:rPr>
        <w:rFonts w:hint="default"/>
        <w:lang w:val="ro-RO" w:eastAsia="en-US" w:bidi="ar-SA"/>
      </w:rPr>
    </w:lvl>
    <w:lvl w:ilvl="4" w:tplc="DD4ADC5C">
      <w:numFmt w:val="bullet"/>
      <w:lvlText w:val="•"/>
      <w:lvlJc w:val="left"/>
      <w:pPr>
        <w:ind w:left="5380" w:hanging="220"/>
      </w:pPr>
      <w:rPr>
        <w:rFonts w:hint="default"/>
        <w:lang w:val="ro-RO" w:eastAsia="en-US" w:bidi="ar-SA"/>
      </w:rPr>
    </w:lvl>
    <w:lvl w:ilvl="5" w:tplc="4B16135A">
      <w:numFmt w:val="bullet"/>
      <w:lvlText w:val="•"/>
      <w:lvlJc w:val="left"/>
      <w:pPr>
        <w:ind w:left="6246" w:hanging="220"/>
      </w:pPr>
      <w:rPr>
        <w:rFonts w:hint="default"/>
        <w:lang w:val="ro-RO" w:eastAsia="en-US" w:bidi="ar-SA"/>
      </w:rPr>
    </w:lvl>
    <w:lvl w:ilvl="6" w:tplc="DDEAE2A2">
      <w:numFmt w:val="bullet"/>
      <w:lvlText w:val="•"/>
      <w:lvlJc w:val="left"/>
      <w:pPr>
        <w:ind w:left="7111" w:hanging="220"/>
      </w:pPr>
      <w:rPr>
        <w:rFonts w:hint="default"/>
        <w:lang w:val="ro-RO" w:eastAsia="en-US" w:bidi="ar-SA"/>
      </w:rPr>
    </w:lvl>
    <w:lvl w:ilvl="7" w:tplc="0486CEDE">
      <w:numFmt w:val="bullet"/>
      <w:lvlText w:val="•"/>
      <w:lvlJc w:val="left"/>
      <w:pPr>
        <w:ind w:left="7977" w:hanging="220"/>
      </w:pPr>
      <w:rPr>
        <w:rFonts w:hint="default"/>
        <w:lang w:val="ro-RO" w:eastAsia="en-US" w:bidi="ar-SA"/>
      </w:rPr>
    </w:lvl>
    <w:lvl w:ilvl="8" w:tplc="BD724864">
      <w:numFmt w:val="bullet"/>
      <w:lvlText w:val="•"/>
      <w:lvlJc w:val="left"/>
      <w:pPr>
        <w:ind w:left="8843" w:hanging="220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DE"/>
    <w:rsid w:val="000956DE"/>
    <w:rsid w:val="00155F0C"/>
    <w:rsid w:val="001C2DE7"/>
    <w:rsid w:val="00205BE7"/>
    <w:rsid w:val="002E1D9A"/>
    <w:rsid w:val="004E75C4"/>
    <w:rsid w:val="00526BD3"/>
    <w:rsid w:val="00580069"/>
    <w:rsid w:val="0096080A"/>
    <w:rsid w:val="00963815"/>
    <w:rsid w:val="00A24379"/>
    <w:rsid w:val="00B2628A"/>
    <w:rsid w:val="00C860AA"/>
    <w:rsid w:val="00D664EE"/>
    <w:rsid w:val="00DD2CE9"/>
    <w:rsid w:val="00E565B3"/>
    <w:rsid w:val="00EB0198"/>
    <w:rsid w:val="00FF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326EE"/>
  <w15:docId w15:val="{65F7D41E-8EBC-4151-8184-2B1DADEE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2265" w:hanging="360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2265" w:hanging="360"/>
    </w:pPr>
  </w:style>
  <w:style w:type="paragraph" w:customStyle="1" w:styleId="TableParagraph">
    <w:name w:val="Table Paragraph"/>
    <w:basedOn w:val="Normal"/>
    <w:uiPriority w:val="1"/>
    <w:qFormat/>
    <w:pPr>
      <w:spacing w:line="232" w:lineRule="exact"/>
      <w:ind w:left="363"/>
    </w:pPr>
  </w:style>
  <w:style w:type="character" w:styleId="Hyperlink">
    <w:name w:val="Hyperlink"/>
    <w:basedOn w:val="Fontdeparagrafimplicit"/>
    <w:uiPriority w:val="99"/>
    <w:unhideWhenUsed/>
    <w:rsid w:val="00FF14FD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F1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FEE11-4824-4FA9-A58B-8192F9E2D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450</Words>
  <Characters>2851</Characters>
  <Application>Microsoft Office Word</Application>
  <DocSecurity>0</DocSecurity>
  <Lines>51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Olga Dorul</cp:lastModifiedBy>
  <cp:revision>4</cp:revision>
  <dcterms:created xsi:type="dcterms:W3CDTF">2025-06-06T14:25:00Z</dcterms:created>
  <dcterms:modified xsi:type="dcterms:W3CDTF">2025-06-07T11:54:00Z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2025-06-06T00:00:00Z</vt:filetime>
  </property>
</Properties>
</file>