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B19FC" w14:textId="77777777" w:rsidR="000956DE" w:rsidRDefault="000956DE">
      <w:pPr>
        <w:pStyle w:val="Corptext"/>
        <w:spacing w:before="19"/>
        <w:ind w:left="0" w:firstLine="0"/>
      </w:pPr>
    </w:p>
    <w:p w14:paraId="0B6430D5" w14:textId="77777777" w:rsidR="00FF14FD" w:rsidRPr="00FF14FD" w:rsidRDefault="00FF14FD" w:rsidP="00FF14FD">
      <w:pPr>
        <w:pStyle w:val="Corptext"/>
        <w:spacing w:before="16"/>
        <w:jc w:val="right"/>
        <w:rPr>
          <w:b/>
        </w:rPr>
      </w:pPr>
      <w:r w:rsidRPr="00FF14FD">
        <w:rPr>
          <w:b/>
        </w:rPr>
        <w:t>Aprobat:</w:t>
      </w:r>
    </w:p>
    <w:p w14:paraId="6071866A" w14:textId="77777777" w:rsidR="00FF14FD" w:rsidRPr="00FF14FD" w:rsidRDefault="00FF14FD" w:rsidP="00FF14FD">
      <w:pPr>
        <w:pStyle w:val="Corptext"/>
        <w:spacing w:before="16"/>
        <w:ind w:left="0" w:firstLine="0"/>
        <w:jc w:val="right"/>
        <w:rPr>
          <w:b/>
        </w:rPr>
      </w:pPr>
      <w:r w:rsidRPr="00FF14FD">
        <w:rPr>
          <w:b/>
        </w:rPr>
        <w:t xml:space="preserve">Consiliul Științific al USM </w:t>
      </w:r>
    </w:p>
    <w:p w14:paraId="3D2936FE" w14:textId="77777777" w:rsidR="00FF14FD" w:rsidRPr="00FF14FD" w:rsidRDefault="00FF14FD" w:rsidP="00FF14FD">
      <w:pPr>
        <w:pStyle w:val="Corptext"/>
        <w:spacing w:before="16"/>
        <w:ind w:left="0" w:firstLine="0"/>
        <w:jc w:val="right"/>
        <w:rPr>
          <w:b/>
        </w:rPr>
      </w:pPr>
      <w:r w:rsidRPr="00FF14FD">
        <w:rPr>
          <w:b/>
        </w:rPr>
        <w:t xml:space="preserve">Proces verbal nr. ___, </w:t>
      </w:r>
    </w:p>
    <w:p w14:paraId="00A6272C" w14:textId="7E3E755C" w:rsidR="00FF14FD" w:rsidRPr="00FF14FD" w:rsidRDefault="00FF14FD" w:rsidP="00FF14FD">
      <w:pPr>
        <w:pStyle w:val="Corptext"/>
        <w:spacing w:before="16"/>
        <w:ind w:left="0" w:firstLine="0"/>
        <w:jc w:val="right"/>
        <w:rPr>
          <w:b/>
        </w:rPr>
      </w:pPr>
      <w:r w:rsidRPr="00FF14FD">
        <w:rPr>
          <w:b/>
        </w:rPr>
        <w:t>din _____________</w:t>
      </w:r>
    </w:p>
    <w:p w14:paraId="16B5C532" w14:textId="565ACB97" w:rsidR="00FF14FD" w:rsidRPr="00FF14FD" w:rsidRDefault="00FF14FD">
      <w:pPr>
        <w:pStyle w:val="Corptext"/>
        <w:spacing w:before="16"/>
        <w:ind w:left="0" w:firstLine="0"/>
        <w:rPr>
          <w:b/>
        </w:rPr>
      </w:pPr>
    </w:p>
    <w:p w14:paraId="744148CA" w14:textId="54C39386" w:rsidR="00FF14FD" w:rsidRPr="00FF14FD" w:rsidRDefault="00FF14FD" w:rsidP="00FF14FD">
      <w:pPr>
        <w:pStyle w:val="Corptext"/>
        <w:spacing w:before="16"/>
        <w:ind w:left="0" w:firstLine="0"/>
        <w:jc w:val="center"/>
        <w:rPr>
          <w:b/>
        </w:rPr>
      </w:pPr>
      <w:r w:rsidRPr="00FF14FD">
        <w:rPr>
          <w:b/>
        </w:rPr>
        <w:t xml:space="preserve">FIȘA DISCIPLINEI </w:t>
      </w:r>
    </w:p>
    <w:p w14:paraId="16DF0CB0" w14:textId="77777777" w:rsidR="00FF14FD" w:rsidRDefault="00FF14FD">
      <w:pPr>
        <w:pStyle w:val="Corptext"/>
        <w:spacing w:before="16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906"/>
        <w:gridCol w:w="365"/>
        <w:gridCol w:w="1670"/>
        <w:gridCol w:w="2426"/>
        <w:gridCol w:w="1361"/>
        <w:gridCol w:w="2156"/>
      </w:tblGrid>
      <w:tr w:rsidR="000956DE" w14:paraId="72A91C92" w14:textId="77777777">
        <w:trPr>
          <w:trHeight w:val="555"/>
        </w:trPr>
        <w:tc>
          <w:tcPr>
            <w:tcW w:w="2622" w:type="dxa"/>
            <w:gridSpan w:val="2"/>
          </w:tcPr>
          <w:p w14:paraId="4657AB9F" w14:textId="77777777" w:rsidR="000956DE" w:rsidRDefault="002E1D9A" w:rsidP="00FF14F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Denumirea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disciplinei</w:t>
            </w:r>
          </w:p>
        </w:tc>
        <w:tc>
          <w:tcPr>
            <w:tcW w:w="7978" w:type="dxa"/>
            <w:gridSpan w:val="5"/>
          </w:tcPr>
          <w:p w14:paraId="2C5FCF86" w14:textId="497AB4F0" w:rsidR="000956DE" w:rsidRDefault="002E1D9A">
            <w:pPr>
              <w:pStyle w:val="TableParagraph"/>
              <w:spacing w:line="280" w:lineRule="exact"/>
              <w:ind w:left="1624" w:right="584" w:hanging="1031"/>
              <w:rPr>
                <w:b/>
                <w:sz w:val="24"/>
              </w:rPr>
            </w:pPr>
            <w:r>
              <w:rPr>
                <w:b/>
                <w:sz w:val="24"/>
              </w:rPr>
              <w:t>STUDIUL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ISTORIOGRAFIC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BIBLIOGRAFIC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ÎN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DREPTUL INTERNAȚIONAL </w:t>
            </w:r>
            <w:r w:rsidR="0096080A">
              <w:rPr>
                <w:b/>
                <w:sz w:val="24"/>
              </w:rPr>
              <w:t xml:space="preserve">ȘI EUROPEAN </w:t>
            </w:r>
            <w:r w:rsidR="00B2628A">
              <w:rPr>
                <w:b/>
                <w:sz w:val="24"/>
              </w:rPr>
              <w:t>PUBLIC</w:t>
            </w:r>
          </w:p>
        </w:tc>
      </w:tr>
      <w:tr w:rsidR="000956DE" w14:paraId="389D1DD1" w14:textId="77777777">
        <w:trPr>
          <w:trHeight w:val="545"/>
        </w:trPr>
        <w:tc>
          <w:tcPr>
            <w:tcW w:w="2622" w:type="dxa"/>
            <w:gridSpan w:val="2"/>
          </w:tcPr>
          <w:p w14:paraId="5CBA0586" w14:textId="77777777" w:rsidR="000956DE" w:rsidRDefault="002E1D9A" w:rsidP="00FF14FD">
            <w:pPr>
              <w:pStyle w:val="TableParagraph"/>
              <w:spacing w:line="227" w:lineRule="exact"/>
              <w:ind w:left="0"/>
              <w:rPr>
                <w:sz w:val="24"/>
              </w:rPr>
            </w:pPr>
            <w:r>
              <w:rPr>
                <w:sz w:val="24"/>
              </w:rPr>
              <w:t>Titularul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disciplinei</w:t>
            </w:r>
          </w:p>
        </w:tc>
        <w:tc>
          <w:tcPr>
            <w:tcW w:w="7978" w:type="dxa"/>
            <w:gridSpan w:val="5"/>
          </w:tcPr>
          <w:p w14:paraId="6772C284" w14:textId="09A67F92" w:rsidR="000956DE" w:rsidRDefault="00B2628A">
            <w:pPr>
              <w:pStyle w:val="TableParagraph"/>
              <w:spacing w:line="276" w:lineRule="exact"/>
              <w:ind w:left="114" w:right="1683"/>
              <w:rPr>
                <w:b/>
                <w:sz w:val="24"/>
              </w:rPr>
            </w:pPr>
            <w:r>
              <w:rPr>
                <w:b/>
                <w:sz w:val="24"/>
              </w:rPr>
              <w:t>Olga DORUL</w:t>
            </w:r>
            <w:r w:rsidR="002E1D9A">
              <w:rPr>
                <w:b/>
                <w:sz w:val="24"/>
              </w:rPr>
              <w:t>,</w:t>
            </w:r>
            <w:r w:rsidR="002E1D9A">
              <w:rPr>
                <w:b/>
                <w:spacing w:val="-8"/>
                <w:sz w:val="24"/>
              </w:rPr>
              <w:t xml:space="preserve"> </w:t>
            </w:r>
            <w:r w:rsidR="002E1D9A">
              <w:rPr>
                <w:b/>
                <w:sz w:val="24"/>
              </w:rPr>
              <w:t>doctor</w:t>
            </w:r>
            <w:r w:rsidR="002E1D9A">
              <w:rPr>
                <w:b/>
                <w:spacing w:val="-10"/>
                <w:sz w:val="24"/>
              </w:rPr>
              <w:t xml:space="preserve"> </w:t>
            </w:r>
            <w:r w:rsidR="002E1D9A">
              <w:rPr>
                <w:b/>
                <w:sz w:val="24"/>
              </w:rPr>
              <w:t>în</w:t>
            </w:r>
            <w:r w:rsidR="002E1D9A">
              <w:rPr>
                <w:b/>
                <w:spacing w:val="-7"/>
                <w:sz w:val="24"/>
              </w:rPr>
              <w:t xml:space="preserve"> </w:t>
            </w:r>
            <w:r w:rsidR="002E1D9A">
              <w:rPr>
                <w:b/>
                <w:sz w:val="24"/>
              </w:rPr>
              <w:t>drept,</w:t>
            </w:r>
            <w:r w:rsidR="002E1D9A">
              <w:rPr>
                <w:b/>
                <w:spacing w:val="-8"/>
                <w:sz w:val="24"/>
              </w:rPr>
              <w:t xml:space="preserve"> </w:t>
            </w:r>
            <w:r w:rsidR="002E1D9A">
              <w:rPr>
                <w:b/>
                <w:sz w:val="24"/>
              </w:rPr>
              <w:t>conferențiar</w:t>
            </w:r>
            <w:r w:rsidR="002E1D9A">
              <w:rPr>
                <w:b/>
                <w:spacing w:val="-5"/>
                <w:sz w:val="24"/>
              </w:rPr>
              <w:t xml:space="preserve"> </w:t>
            </w:r>
            <w:r w:rsidR="002E1D9A">
              <w:rPr>
                <w:b/>
                <w:sz w:val="24"/>
              </w:rPr>
              <w:t xml:space="preserve">universitar </w:t>
            </w:r>
          </w:p>
        </w:tc>
      </w:tr>
      <w:tr w:rsidR="000956DE" w14:paraId="289D6365" w14:textId="77777777">
        <w:trPr>
          <w:trHeight w:val="1118"/>
        </w:trPr>
        <w:tc>
          <w:tcPr>
            <w:tcW w:w="10600" w:type="dxa"/>
            <w:gridSpan w:val="7"/>
          </w:tcPr>
          <w:p w14:paraId="7E8DA8EC" w14:textId="77777777" w:rsidR="000956DE" w:rsidRDefault="002E1D9A">
            <w:pPr>
              <w:pStyle w:val="TableParagraph"/>
              <w:spacing w:line="270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Ciclul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III, </w:t>
            </w:r>
            <w:r>
              <w:rPr>
                <w:b/>
                <w:spacing w:val="-2"/>
                <w:sz w:val="24"/>
              </w:rPr>
              <w:t>Doctorat</w:t>
            </w:r>
          </w:p>
          <w:p w14:paraId="1B966950" w14:textId="73B3073B" w:rsidR="000956DE" w:rsidRDefault="002E1D9A">
            <w:pPr>
              <w:pStyle w:val="TableParagraph"/>
              <w:spacing w:line="256" w:lineRule="auto"/>
              <w:ind w:left="5" w:right="5506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  <w:r w:rsidR="00B2628A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.0</w:t>
            </w:r>
            <w:r w:rsidR="00B2628A">
              <w:rPr>
                <w:b/>
                <w:sz w:val="24"/>
              </w:rPr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Drept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internațional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european</w:t>
            </w:r>
            <w:r>
              <w:rPr>
                <w:b/>
                <w:spacing w:val="-8"/>
                <w:sz w:val="24"/>
              </w:rPr>
              <w:t xml:space="preserve"> </w:t>
            </w:r>
            <w:r w:rsidR="00B2628A">
              <w:rPr>
                <w:b/>
                <w:sz w:val="24"/>
              </w:rPr>
              <w:t>public</w:t>
            </w:r>
            <w:r>
              <w:rPr>
                <w:b/>
                <w:sz w:val="24"/>
              </w:rPr>
              <w:t xml:space="preserve"> Anul de studii: Anul I, semestrul II</w:t>
            </w:r>
          </w:p>
          <w:p w14:paraId="7452D409" w14:textId="4CCABBBE" w:rsidR="000956DE" w:rsidRDefault="002E1D9A">
            <w:pPr>
              <w:pStyle w:val="TableParagraph"/>
              <w:spacing w:line="238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Codul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disciplinei: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S.02.O.7</w:t>
            </w:r>
            <w:r w:rsidR="00B2628A">
              <w:rPr>
                <w:b/>
                <w:spacing w:val="-2"/>
                <w:sz w:val="24"/>
              </w:rPr>
              <w:t xml:space="preserve"> </w:t>
            </w:r>
          </w:p>
        </w:tc>
      </w:tr>
      <w:tr w:rsidR="000956DE" w14:paraId="6F446409" w14:textId="77777777">
        <w:trPr>
          <w:trHeight w:val="250"/>
        </w:trPr>
        <w:tc>
          <w:tcPr>
            <w:tcW w:w="7083" w:type="dxa"/>
            <w:gridSpan w:val="5"/>
          </w:tcPr>
          <w:p w14:paraId="38FAD290" w14:textId="77777777" w:rsidR="000956DE" w:rsidRDefault="002E1D9A">
            <w:pPr>
              <w:pStyle w:val="TableParagraph"/>
              <w:spacing w:line="231" w:lineRule="exact"/>
              <w:ind w:left="430"/>
              <w:rPr>
                <w:sz w:val="24"/>
              </w:rPr>
            </w:pPr>
            <w:r>
              <w:rPr>
                <w:sz w:val="24"/>
              </w:rPr>
              <w:t>Numărul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1361" w:type="dxa"/>
            <w:vMerge w:val="restart"/>
          </w:tcPr>
          <w:p w14:paraId="096CB2FC" w14:textId="77777777" w:rsidR="000956DE" w:rsidRDefault="002E1D9A">
            <w:pPr>
              <w:pStyle w:val="TableParagraph"/>
              <w:spacing w:before="141" w:line="240" w:lineRule="auto"/>
              <w:ind w:left="49"/>
              <w:rPr>
                <w:sz w:val="24"/>
              </w:rPr>
            </w:pPr>
            <w:r>
              <w:rPr>
                <w:sz w:val="24"/>
              </w:rPr>
              <w:t>Nr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credite</w:t>
            </w:r>
          </w:p>
        </w:tc>
        <w:tc>
          <w:tcPr>
            <w:tcW w:w="2156" w:type="dxa"/>
            <w:vMerge w:val="restart"/>
          </w:tcPr>
          <w:p w14:paraId="2A1B2AC4" w14:textId="77777777" w:rsidR="000956DE" w:rsidRDefault="002E1D9A">
            <w:pPr>
              <w:pStyle w:val="TableParagraph"/>
              <w:spacing w:line="233" w:lineRule="exact"/>
              <w:ind w:left="329"/>
              <w:rPr>
                <w:sz w:val="24"/>
              </w:rPr>
            </w:pPr>
            <w:r>
              <w:rPr>
                <w:sz w:val="24"/>
              </w:rPr>
              <w:t>Forma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evaluare</w:t>
            </w:r>
          </w:p>
        </w:tc>
      </w:tr>
      <w:tr w:rsidR="000956DE" w14:paraId="17E9D796" w14:textId="77777777">
        <w:trPr>
          <w:trHeight w:val="250"/>
        </w:trPr>
        <w:tc>
          <w:tcPr>
            <w:tcW w:w="1716" w:type="dxa"/>
          </w:tcPr>
          <w:p w14:paraId="2DBEAE5F" w14:textId="77777777" w:rsidR="000956DE" w:rsidRDefault="002E1D9A">
            <w:pPr>
              <w:pStyle w:val="TableParagraph"/>
              <w:spacing w:line="230" w:lineRule="exact"/>
              <w:ind w:left="430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271" w:type="dxa"/>
            <w:gridSpan w:val="2"/>
          </w:tcPr>
          <w:p w14:paraId="07344B28" w14:textId="77777777" w:rsidR="000956DE" w:rsidRDefault="002E1D9A">
            <w:pPr>
              <w:pStyle w:val="TableParagraph"/>
              <w:spacing w:line="230" w:lineRule="exact"/>
              <w:ind w:left="204"/>
              <w:rPr>
                <w:sz w:val="24"/>
              </w:rPr>
            </w:pPr>
            <w:r>
              <w:rPr>
                <w:spacing w:val="-2"/>
                <w:sz w:val="24"/>
              </w:rPr>
              <w:t>Prelegeri</w:t>
            </w:r>
          </w:p>
        </w:tc>
        <w:tc>
          <w:tcPr>
            <w:tcW w:w="1670" w:type="dxa"/>
          </w:tcPr>
          <w:p w14:paraId="7C33EC6F" w14:textId="77777777" w:rsidR="000956DE" w:rsidRDefault="002E1D9A">
            <w:pPr>
              <w:pStyle w:val="TableParagraph"/>
              <w:spacing w:line="230" w:lineRule="exact"/>
              <w:ind w:left="0" w:right="75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Seminare</w:t>
            </w:r>
          </w:p>
        </w:tc>
        <w:tc>
          <w:tcPr>
            <w:tcW w:w="2426" w:type="dxa"/>
          </w:tcPr>
          <w:p w14:paraId="6F025349" w14:textId="77777777" w:rsidR="000956DE" w:rsidRDefault="002E1D9A">
            <w:pPr>
              <w:pStyle w:val="TableParagraph"/>
              <w:spacing w:line="230" w:lineRule="exact"/>
              <w:ind w:left="4"/>
              <w:rPr>
                <w:sz w:val="24"/>
              </w:rPr>
            </w:pPr>
            <w:r>
              <w:rPr>
                <w:sz w:val="24"/>
              </w:rPr>
              <w:t>Lucrul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</w:t>
            </w:r>
          </w:p>
        </w:tc>
        <w:tc>
          <w:tcPr>
            <w:tcW w:w="1361" w:type="dxa"/>
            <w:vMerge/>
            <w:tcBorders>
              <w:top w:val="nil"/>
            </w:tcBorders>
          </w:tcPr>
          <w:p w14:paraId="47420630" w14:textId="77777777" w:rsidR="000956DE" w:rsidRDefault="000956DE">
            <w:pPr>
              <w:rPr>
                <w:sz w:val="2"/>
                <w:szCs w:val="2"/>
              </w:rPr>
            </w:pPr>
          </w:p>
        </w:tc>
        <w:tc>
          <w:tcPr>
            <w:tcW w:w="2156" w:type="dxa"/>
            <w:vMerge/>
            <w:tcBorders>
              <w:top w:val="nil"/>
            </w:tcBorders>
          </w:tcPr>
          <w:p w14:paraId="4AF44437" w14:textId="77777777" w:rsidR="000956DE" w:rsidRDefault="000956DE">
            <w:pPr>
              <w:rPr>
                <w:sz w:val="2"/>
                <w:szCs w:val="2"/>
              </w:rPr>
            </w:pPr>
          </w:p>
        </w:tc>
      </w:tr>
      <w:tr w:rsidR="000956DE" w14:paraId="7E2413C2" w14:textId="77777777">
        <w:trPr>
          <w:trHeight w:val="270"/>
        </w:trPr>
        <w:tc>
          <w:tcPr>
            <w:tcW w:w="1716" w:type="dxa"/>
          </w:tcPr>
          <w:p w14:paraId="010054A9" w14:textId="77777777" w:rsidR="000956DE" w:rsidRDefault="002E1D9A">
            <w:pPr>
              <w:pStyle w:val="TableParagraph"/>
              <w:ind w:left="430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1271" w:type="dxa"/>
            <w:gridSpan w:val="2"/>
          </w:tcPr>
          <w:p w14:paraId="04BC8F98" w14:textId="77777777" w:rsidR="000956DE" w:rsidRDefault="002E1D9A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70" w:type="dxa"/>
          </w:tcPr>
          <w:p w14:paraId="50DD7689" w14:textId="77777777" w:rsidR="000956DE" w:rsidRDefault="002E1D9A">
            <w:pPr>
              <w:pStyle w:val="TableParagraph"/>
              <w:ind w:left="0"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26" w:type="dxa"/>
          </w:tcPr>
          <w:p w14:paraId="5B195392" w14:textId="77777777" w:rsidR="000956DE" w:rsidRDefault="002E1D9A">
            <w:pPr>
              <w:pStyle w:val="TableParagraph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361" w:type="dxa"/>
          </w:tcPr>
          <w:p w14:paraId="75A7F4E8" w14:textId="77777777" w:rsidR="000956DE" w:rsidRDefault="002E1D9A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156" w:type="dxa"/>
          </w:tcPr>
          <w:p w14:paraId="476B6590" w14:textId="77777777" w:rsidR="000956DE" w:rsidRDefault="002E1D9A">
            <w:pPr>
              <w:pStyle w:val="TableParagraph"/>
              <w:ind w:left="429"/>
              <w:rPr>
                <w:sz w:val="24"/>
              </w:rPr>
            </w:pPr>
            <w:r>
              <w:rPr>
                <w:spacing w:val="-2"/>
                <w:sz w:val="24"/>
              </w:rPr>
              <w:t>Examen</w:t>
            </w:r>
          </w:p>
        </w:tc>
      </w:tr>
      <w:tr w:rsidR="000956DE" w:rsidRPr="00B2628A" w14:paraId="11137049" w14:textId="77777777" w:rsidTr="00B2628A">
        <w:trPr>
          <w:trHeight w:val="1252"/>
        </w:trPr>
        <w:tc>
          <w:tcPr>
            <w:tcW w:w="1716" w:type="dxa"/>
          </w:tcPr>
          <w:p w14:paraId="4917007F" w14:textId="77777777" w:rsidR="000956DE" w:rsidRPr="00B2628A" w:rsidRDefault="002E1D9A">
            <w:pPr>
              <w:pStyle w:val="TableParagraph"/>
              <w:spacing w:line="278" w:lineRule="auto"/>
              <w:ind w:left="110" w:right="737"/>
              <w:rPr>
                <w:b/>
                <w:sz w:val="24"/>
              </w:rPr>
            </w:pPr>
            <w:r w:rsidRPr="00B2628A">
              <w:rPr>
                <w:b/>
                <w:spacing w:val="-2"/>
                <w:sz w:val="24"/>
              </w:rPr>
              <w:t>Funda- mentare</w:t>
            </w:r>
          </w:p>
        </w:tc>
        <w:tc>
          <w:tcPr>
            <w:tcW w:w="8884" w:type="dxa"/>
            <w:gridSpan w:val="6"/>
          </w:tcPr>
          <w:p w14:paraId="413A65EC" w14:textId="77777777" w:rsidR="00B2628A" w:rsidRDefault="00B2628A">
            <w:pPr>
              <w:pStyle w:val="TableParagraph"/>
              <w:spacing w:line="240" w:lineRule="auto"/>
              <w:ind w:left="4" w:right="212"/>
              <w:jc w:val="both"/>
              <w:rPr>
                <w:sz w:val="24"/>
              </w:rPr>
            </w:pPr>
          </w:p>
          <w:p w14:paraId="127AEE44" w14:textId="27F3389A" w:rsidR="00B2628A" w:rsidRPr="00B2628A" w:rsidRDefault="00B2628A" w:rsidP="00FF14FD">
            <w:pPr>
              <w:pStyle w:val="TableParagraph"/>
              <w:spacing w:line="240" w:lineRule="auto"/>
              <w:ind w:left="4" w:right="212"/>
              <w:jc w:val="both"/>
              <w:rPr>
                <w:sz w:val="24"/>
                <w:highlight w:val="yellow"/>
              </w:rPr>
            </w:pPr>
            <w:r w:rsidRPr="00B2628A">
              <w:rPr>
                <w:sz w:val="24"/>
              </w:rPr>
              <w:t xml:space="preserve">Disciplina urmărește dezvoltarea </w:t>
            </w:r>
            <w:r>
              <w:rPr>
                <w:sz w:val="24"/>
              </w:rPr>
              <w:t>competențelor</w:t>
            </w:r>
            <w:r w:rsidRPr="00B2628A">
              <w:rPr>
                <w:sz w:val="24"/>
              </w:rPr>
              <w:t xml:space="preserve"> de identifica</w:t>
            </w:r>
            <w:r>
              <w:rPr>
                <w:sz w:val="24"/>
              </w:rPr>
              <w:t>re</w:t>
            </w:r>
            <w:r w:rsidRPr="00B2628A">
              <w:rPr>
                <w:sz w:val="24"/>
              </w:rPr>
              <w:t xml:space="preserve"> și analiz</w:t>
            </w:r>
            <w:r>
              <w:rPr>
                <w:sz w:val="24"/>
              </w:rPr>
              <w:t>ă a</w:t>
            </w:r>
            <w:r w:rsidRPr="00B2628A">
              <w:rPr>
                <w:sz w:val="24"/>
              </w:rPr>
              <w:t xml:space="preserve"> sursel</w:t>
            </w:r>
            <w:r>
              <w:rPr>
                <w:sz w:val="24"/>
              </w:rPr>
              <w:t>or</w:t>
            </w:r>
            <w:r w:rsidRPr="00B2628A">
              <w:rPr>
                <w:sz w:val="24"/>
              </w:rPr>
              <w:t xml:space="preserve"> doctrinare și </w:t>
            </w:r>
            <w:r>
              <w:rPr>
                <w:sz w:val="24"/>
              </w:rPr>
              <w:t xml:space="preserve">normative </w:t>
            </w:r>
            <w:r w:rsidRPr="00B2628A">
              <w:rPr>
                <w:sz w:val="24"/>
              </w:rPr>
              <w:t>relevante domeniul</w:t>
            </w:r>
            <w:r>
              <w:rPr>
                <w:sz w:val="24"/>
              </w:rPr>
              <w:t>ui</w:t>
            </w:r>
            <w:r w:rsidRPr="00B2628A">
              <w:rPr>
                <w:sz w:val="24"/>
              </w:rPr>
              <w:t xml:space="preserve"> Drept Internațional </w:t>
            </w:r>
            <w:r w:rsidR="0096080A">
              <w:rPr>
                <w:sz w:val="24"/>
              </w:rPr>
              <w:t xml:space="preserve">și European </w:t>
            </w:r>
            <w:r w:rsidRPr="00B2628A">
              <w:rPr>
                <w:sz w:val="24"/>
              </w:rPr>
              <w:t xml:space="preserve">Public. Studiul istoriografic permite înțelegerea evoluției conceptelor-cheie </w:t>
            </w:r>
            <w:r>
              <w:rPr>
                <w:sz w:val="24"/>
              </w:rPr>
              <w:t xml:space="preserve">în </w:t>
            </w:r>
            <w:r w:rsidRPr="00B2628A">
              <w:rPr>
                <w:sz w:val="24"/>
              </w:rPr>
              <w:t xml:space="preserve"> </w:t>
            </w:r>
            <w:r>
              <w:rPr>
                <w:sz w:val="24"/>
              </w:rPr>
              <w:t>gândirea juridică</w:t>
            </w:r>
            <w:r w:rsidRPr="00B2628A">
              <w:rPr>
                <w:sz w:val="24"/>
              </w:rPr>
              <w:t>. Această fundamentare teoretică este esențială pentru elaborarea unei cercetări științifice coerente</w:t>
            </w:r>
            <w:r>
              <w:rPr>
                <w:sz w:val="24"/>
              </w:rPr>
              <w:t xml:space="preserve">. </w:t>
            </w:r>
          </w:p>
        </w:tc>
      </w:tr>
      <w:tr w:rsidR="000956DE" w:rsidRPr="00B2628A" w14:paraId="2D6B097F" w14:textId="77777777" w:rsidTr="00205BE7">
        <w:trPr>
          <w:trHeight w:val="1289"/>
        </w:trPr>
        <w:tc>
          <w:tcPr>
            <w:tcW w:w="1716" w:type="dxa"/>
          </w:tcPr>
          <w:p w14:paraId="31C7623C" w14:textId="77777777" w:rsidR="000956DE" w:rsidRPr="00B2628A" w:rsidRDefault="002E1D9A">
            <w:pPr>
              <w:pStyle w:val="TableParagraph"/>
              <w:spacing w:before="1" w:line="276" w:lineRule="auto"/>
              <w:ind w:left="110" w:right="738"/>
              <w:rPr>
                <w:b/>
                <w:sz w:val="24"/>
              </w:rPr>
            </w:pPr>
            <w:r w:rsidRPr="00B2628A">
              <w:rPr>
                <w:b/>
                <w:spacing w:val="-2"/>
                <w:sz w:val="24"/>
              </w:rPr>
              <w:t>Compe- tenţele obţinute</w:t>
            </w:r>
          </w:p>
        </w:tc>
        <w:tc>
          <w:tcPr>
            <w:tcW w:w="8884" w:type="dxa"/>
            <w:gridSpan w:val="6"/>
          </w:tcPr>
          <w:p w14:paraId="2A56BBBD" w14:textId="04A8E85E" w:rsidR="00205BE7" w:rsidRPr="00205BE7" w:rsidRDefault="00205BE7" w:rsidP="00205BE7">
            <w:pPr>
              <w:pStyle w:val="TableParagraph"/>
              <w:spacing w:before="1" w:line="276" w:lineRule="auto"/>
              <w:ind w:left="4" w:right="-15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CP 1. </w:t>
            </w:r>
            <w:r w:rsidRPr="00205BE7">
              <w:rPr>
                <w:spacing w:val="-2"/>
                <w:sz w:val="24"/>
              </w:rPr>
              <w:t xml:space="preserve">Stabilirea cadrului de necesități de cercetare, expertiză în </w:t>
            </w:r>
            <w:r>
              <w:rPr>
                <w:spacing w:val="-2"/>
                <w:sz w:val="24"/>
              </w:rPr>
              <w:t xml:space="preserve">dreptul internațional </w:t>
            </w:r>
            <w:r w:rsidR="0096080A">
              <w:rPr>
                <w:spacing w:val="-2"/>
                <w:sz w:val="24"/>
              </w:rPr>
              <w:t xml:space="preserve">și european </w:t>
            </w:r>
            <w:r>
              <w:rPr>
                <w:spacing w:val="-2"/>
                <w:sz w:val="24"/>
              </w:rPr>
              <w:t>public</w:t>
            </w:r>
          </w:p>
          <w:p w14:paraId="5BDF878E" w14:textId="3856145F" w:rsidR="00205BE7" w:rsidRPr="00205BE7" w:rsidRDefault="00205BE7" w:rsidP="00205BE7">
            <w:pPr>
              <w:pStyle w:val="TableParagraph"/>
              <w:spacing w:before="1" w:line="276" w:lineRule="auto"/>
              <w:ind w:left="4" w:right="-15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CP 2. </w:t>
            </w:r>
            <w:r w:rsidRPr="00205BE7">
              <w:rPr>
                <w:spacing w:val="-2"/>
                <w:sz w:val="24"/>
              </w:rPr>
              <w:t xml:space="preserve">Cercetarea și promovarea cunoștințelor juridice specifice domeniului </w:t>
            </w:r>
            <w:r>
              <w:rPr>
                <w:spacing w:val="-2"/>
                <w:sz w:val="24"/>
              </w:rPr>
              <w:t xml:space="preserve">dreptului internațional </w:t>
            </w:r>
            <w:r w:rsidR="0096080A">
              <w:rPr>
                <w:spacing w:val="-2"/>
                <w:sz w:val="24"/>
              </w:rPr>
              <w:t xml:space="preserve">și european </w:t>
            </w:r>
            <w:r>
              <w:rPr>
                <w:spacing w:val="-2"/>
                <w:sz w:val="24"/>
              </w:rPr>
              <w:t>public</w:t>
            </w:r>
          </w:p>
          <w:p w14:paraId="66CBA44D" w14:textId="298D5C64" w:rsidR="00B2628A" w:rsidRPr="00205BE7" w:rsidRDefault="00205BE7" w:rsidP="00205BE7">
            <w:pPr>
              <w:pStyle w:val="TableParagraph"/>
              <w:spacing w:before="1" w:line="276" w:lineRule="auto"/>
              <w:ind w:left="4" w:right="-15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CP </w:t>
            </w:r>
            <w:r w:rsidRPr="00205BE7">
              <w:rPr>
                <w:spacing w:val="-2"/>
                <w:sz w:val="24"/>
              </w:rPr>
              <w:t xml:space="preserve">3. Expertiza științifică a </w:t>
            </w:r>
            <w:r>
              <w:rPr>
                <w:spacing w:val="-2"/>
                <w:sz w:val="24"/>
              </w:rPr>
              <w:t xml:space="preserve">conceptelor, fenomenelor de drept internațional </w:t>
            </w:r>
            <w:r w:rsidR="0096080A">
              <w:rPr>
                <w:spacing w:val="-2"/>
                <w:sz w:val="24"/>
              </w:rPr>
              <w:t xml:space="preserve">și european </w:t>
            </w:r>
            <w:r>
              <w:rPr>
                <w:spacing w:val="-2"/>
                <w:sz w:val="24"/>
              </w:rPr>
              <w:t xml:space="preserve">public </w:t>
            </w:r>
          </w:p>
        </w:tc>
      </w:tr>
      <w:tr w:rsidR="000956DE" w:rsidRPr="00B2628A" w14:paraId="36E9836A" w14:textId="77777777">
        <w:trPr>
          <w:trHeight w:val="1720"/>
        </w:trPr>
        <w:tc>
          <w:tcPr>
            <w:tcW w:w="1716" w:type="dxa"/>
          </w:tcPr>
          <w:p w14:paraId="7E5819B6" w14:textId="509DF351" w:rsidR="000956DE" w:rsidRPr="00B2628A" w:rsidRDefault="002E1D9A">
            <w:pPr>
              <w:pStyle w:val="TableParagraph"/>
              <w:spacing w:before="1" w:line="278" w:lineRule="auto"/>
              <w:ind w:left="110" w:right="327"/>
              <w:rPr>
                <w:b/>
                <w:sz w:val="24"/>
              </w:rPr>
            </w:pPr>
            <w:r w:rsidRPr="00B2628A">
              <w:rPr>
                <w:b/>
                <w:sz w:val="24"/>
              </w:rPr>
              <w:t xml:space="preserve">Conţinutul </w:t>
            </w:r>
            <w:r w:rsidRPr="00B2628A">
              <w:rPr>
                <w:b/>
                <w:spacing w:val="-2"/>
                <w:sz w:val="24"/>
              </w:rPr>
              <w:t>disciplinei</w:t>
            </w:r>
          </w:p>
        </w:tc>
        <w:tc>
          <w:tcPr>
            <w:tcW w:w="8884" w:type="dxa"/>
            <w:gridSpan w:val="6"/>
          </w:tcPr>
          <w:p w14:paraId="326C8BC9" w14:textId="77777777" w:rsidR="00B2628A" w:rsidRDefault="00B2628A" w:rsidP="00B2628A">
            <w:pPr>
              <w:pStyle w:val="TableParagraph"/>
              <w:tabs>
                <w:tab w:val="left" w:pos="363"/>
              </w:tabs>
              <w:spacing w:line="191" w:lineRule="exact"/>
              <w:rPr>
                <w:sz w:val="24"/>
                <w:highlight w:val="yellow"/>
              </w:rPr>
            </w:pPr>
          </w:p>
          <w:p w14:paraId="14DF4D63" w14:textId="2F1E3FB2" w:rsidR="000956DE" w:rsidRDefault="00205BE7" w:rsidP="00963815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963815">
              <w:rPr>
                <w:sz w:val="24"/>
              </w:rPr>
              <w:t>Etapele de dezvoltare a sistemului Dreptului internațional public</w:t>
            </w:r>
          </w:p>
          <w:p w14:paraId="367E6190" w14:textId="4CECE21C" w:rsidR="0096080A" w:rsidRPr="00963815" w:rsidRDefault="0096080A" w:rsidP="00963815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>
              <w:rPr>
                <w:sz w:val="24"/>
              </w:rPr>
              <w:t xml:space="preserve">Evoluția și codificarea Dreptului european public </w:t>
            </w:r>
          </w:p>
          <w:p w14:paraId="3C8D7563" w14:textId="26A0066D" w:rsidR="00205BE7" w:rsidRPr="00963815" w:rsidRDefault="00205BE7" w:rsidP="00963815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963815">
              <w:rPr>
                <w:sz w:val="24"/>
              </w:rPr>
              <w:t xml:space="preserve">Știința autohtonă de drept internațional </w:t>
            </w:r>
            <w:r w:rsidR="0096080A">
              <w:rPr>
                <w:sz w:val="24"/>
              </w:rPr>
              <w:t xml:space="preserve">și european </w:t>
            </w:r>
            <w:r w:rsidRPr="00963815">
              <w:rPr>
                <w:sz w:val="24"/>
              </w:rPr>
              <w:t>public</w:t>
            </w:r>
          </w:p>
          <w:p w14:paraId="55A88297" w14:textId="77777777" w:rsidR="000956DE" w:rsidRPr="00963815" w:rsidRDefault="002E1D9A" w:rsidP="00963815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963815">
              <w:rPr>
                <w:sz w:val="24"/>
              </w:rPr>
              <w:t>Motoare</w:t>
            </w:r>
            <w:r w:rsidRPr="00963815">
              <w:rPr>
                <w:spacing w:val="-6"/>
                <w:sz w:val="24"/>
              </w:rPr>
              <w:t xml:space="preserve"> </w:t>
            </w:r>
            <w:r w:rsidRPr="00963815">
              <w:rPr>
                <w:sz w:val="24"/>
              </w:rPr>
              <w:t>de</w:t>
            </w:r>
            <w:r w:rsidRPr="00963815">
              <w:rPr>
                <w:spacing w:val="-3"/>
                <w:sz w:val="24"/>
              </w:rPr>
              <w:t xml:space="preserve"> </w:t>
            </w:r>
            <w:r w:rsidRPr="00963815">
              <w:rPr>
                <w:spacing w:val="-2"/>
                <w:sz w:val="24"/>
              </w:rPr>
              <w:t>căutare</w:t>
            </w:r>
          </w:p>
          <w:p w14:paraId="3CA6BA77" w14:textId="77777777" w:rsidR="000956DE" w:rsidRPr="00963815" w:rsidRDefault="002E1D9A" w:rsidP="00963815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963815">
              <w:rPr>
                <w:sz w:val="24"/>
              </w:rPr>
              <w:t>Analiza</w:t>
            </w:r>
            <w:r w:rsidRPr="00963815">
              <w:rPr>
                <w:spacing w:val="-1"/>
                <w:sz w:val="24"/>
              </w:rPr>
              <w:t xml:space="preserve"> </w:t>
            </w:r>
            <w:r w:rsidRPr="00963815">
              <w:rPr>
                <w:sz w:val="24"/>
              </w:rPr>
              <w:t>critică</w:t>
            </w:r>
            <w:r w:rsidRPr="00963815">
              <w:rPr>
                <w:spacing w:val="-5"/>
                <w:sz w:val="24"/>
              </w:rPr>
              <w:t xml:space="preserve"> </w:t>
            </w:r>
            <w:r w:rsidRPr="00963815">
              <w:rPr>
                <w:sz w:val="24"/>
              </w:rPr>
              <w:t>a</w:t>
            </w:r>
            <w:r w:rsidRPr="00963815">
              <w:rPr>
                <w:spacing w:val="-4"/>
                <w:sz w:val="24"/>
              </w:rPr>
              <w:t xml:space="preserve"> </w:t>
            </w:r>
            <w:r w:rsidRPr="00963815">
              <w:rPr>
                <w:sz w:val="24"/>
              </w:rPr>
              <w:t>resurselor</w:t>
            </w:r>
            <w:r w:rsidRPr="00963815">
              <w:rPr>
                <w:spacing w:val="-3"/>
                <w:sz w:val="24"/>
              </w:rPr>
              <w:t xml:space="preserve"> </w:t>
            </w:r>
            <w:r w:rsidRPr="00963815">
              <w:rPr>
                <w:spacing w:val="-2"/>
                <w:sz w:val="24"/>
              </w:rPr>
              <w:t>bibliografice</w:t>
            </w:r>
          </w:p>
          <w:p w14:paraId="634C3860" w14:textId="77777777" w:rsidR="000956DE" w:rsidRPr="00963815" w:rsidRDefault="002E1D9A" w:rsidP="00963815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963815">
              <w:rPr>
                <w:sz w:val="24"/>
              </w:rPr>
              <w:t>Interpretarea</w:t>
            </w:r>
            <w:r w:rsidRPr="00963815">
              <w:rPr>
                <w:spacing w:val="-9"/>
                <w:sz w:val="24"/>
              </w:rPr>
              <w:t xml:space="preserve"> </w:t>
            </w:r>
            <w:r w:rsidRPr="00963815">
              <w:rPr>
                <w:spacing w:val="-2"/>
                <w:sz w:val="24"/>
              </w:rPr>
              <w:t>textelor</w:t>
            </w:r>
          </w:p>
          <w:p w14:paraId="0743F2B2" w14:textId="77777777" w:rsidR="000956DE" w:rsidRPr="00963815" w:rsidRDefault="002E1D9A" w:rsidP="00963815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963815">
              <w:rPr>
                <w:sz w:val="24"/>
              </w:rPr>
              <w:t>Evaluarea</w:t>
            </w:r>
            <w:r w:rsidRPr="00963815">
              <w:rPr>
                <w:spacing w:val="-5"/>
                <w:sz w:val="24"/>
              </w:rPr>
              <w:t xml:space="preserve"> </w:t>
            </w:r>
            <w:r w:rsidRPr="00963815">
              <w:rPr>
                <w:sz w:val="24"/>
              </w:rPr>
              <w:t>retrospectivă</w:t>
            </w:r>
            <w:r w:rsidRPr="00963815">
              <w:rPr>
                <w:spacing w:val="-5"/>
                <w:sz w:val="24"/>
              </w:rPr>
              <w:t xml:space="preserve"> </w:t>
            </w:r>
            <w:r w:rsidRPr="00963815">
              <w:rPr>
                <w:sz w:val="24"/>
              </w:rPr>
              <w:t>și</w:t>
            </w:r>
            <w:r w:rsidRPr="00963815">
              <w:rPr>
                <w:spacing w:val="-4"/>
                <w:sz w:val="24"/>
              </w:rPr>
              <w:t xml:space="preserve"> </w:t>
            </w:r>
            <w:r w:rsidRPr="00963815">
              <w:rPr>
                <w:spacing w:val="-2"/>
                <w:sz w:val="24"/>
              </w:rPr>
              <w:t>prospectivă</w:t>
            </w:r>
          </w:p>
          <w:p w14:paraId="3A24F576" w14:textId="2E3CDE3B" w:rsidR="00B2628A" w:rsidRPr="00FF14FD" w:rsidRDefault="002E1D9A" w:rsidP="00FF14FD">
            <w:pPr>
              <w:pStyle w:val="TableParagraph"/>
              <w:numPr>
                <w:ilvl w:val="0"/>
                <w:numId w:val="2"/>
              </w:numPr>
              <w:tabs>
                <w:tab w:val="left" w:pos="363"/>
              </w:tabs>
              <w:spacing w:line="276" w:lineRule="auto"/>
              <w:ind w:left="363" w:hanging="284"/>
              <w:rPr>
                <w:sz w:val="24"/>
              </w:rPr>
            </w:pPr>
            <w:r w:rsidRPr="00963815">
              <w:rPr>
                <w:sz w:val="24"/>
              </w:rPr>
              <w:t>Sisteme</w:t>
            </w:r>
            <w:r w:rsidRPr="00963815">
              <w:rPr>
                <w:spacing w:val="-3"/>
                <w:sz w:val="24"/>
              </w:rPr>
              <w:t xml:space="preserve"> </w:t>
            </w:r>
            <w:r w:rsidRPr="00963815">
              <w:rPr>
                <w:sz w:val="24"/>
              </w:rPr>
              <w:t>și</w:t>
            </w:r>
            <w:r w:rsidRPr="00963815">
              <w:rPr>
                <w:spacing w:val="-3"/>
                <w:sz w:val="24"/>
              </w:rPr>
              <w:t xml:space="preserve"> </w:t>
            </w:r>
            <w:r w:rsidRPr="00963815">
              <w:rPr>
                <w:sz w:val="24"/>
              </w:rPr>
              <w:t>protocoale</w:t>
            </w:r>
            <w:r w:rsidRPr="00963815">
              <w:rPr>
                <w:spacing w:val="-3"/>
                <w:sz w:val="24"/>
              </w:rPr>
              <w:t xml:space="preserve"> </w:t>
            </w:r>
            <w:r w:rsidRPr="00963815">
              <w:rPr>
                <w:sz w:val="24"/>
              </w:rPr>
              <w:t>de</w:t>
            </w:r>
            <w:r w:rsidRPr="00963815">
              <w:rPr>
                <w:spacing w:val="-3"/>
                <w:sz w:val="24"/>
              </w:rPr>
              <w:t xml:space="preserve"> </w:t>
            </w:r>
            <w:r w:rsidRPr="00963815">
              <w:rPr>
                <w:spacing w:val="-2"/>
                <w:sz w:val="24"/>
              </w:rPr>
              <w:t>citare</w:t>
            </w:r>
          </w:p>
        </w:tc>
      </w:tr>
      <w:tr w:rsidR="000956DE" w:rsidRPr="00B2628A" w14:paraId="4377031A" w14:textId="77777777" w:rsidTr="00FF14FD">
        <w:trPr>
          <w:trHeight w:val="416"/>
        </w:trPr>
        <w:tc>
          <w:tcPr>
            <w:tcW w:w="1716" w:type="dxa"/>
          </w:tcPr>
          <w:p w14:paraId="3763414A" w14:textId="5F238ADD" w:rsidR="000956DE" w:rsidRPr="00B2628A" w:rsidRDefault="002E1D9A">
            <w:pPr>
              <w:pStyle w:val="TableParagraph"/>
              <w:spacing w:before="1" w:line="278" w:lineRule="auto"/>
              <w:ind w:left="110" w:right="224"/>
              <w:rPr>
                <w:b/>
                <w:sz w:val="24"/>
              </w:rPr>
            </w:pPr>
            <w:r w:rsidRPr="00B2628A">
              <w:rPr>
                <w:b/>
                <w:sz w:val="24"/>
              </w:rPr>
              <w:t xml:space="preserve">Bibliografia </w:t>
            </w:r>
            <w:r w:rsidRPr="00B2628A">
              <w:rPr>
                <w:b/>
                <w:spacing w:val="-2"/>
                <w:sz w:val="24"/>
              </w:rPr>
              <w:t>minimală</w:t>
            </w:r>
          </w:p>
        </w:tc>
        <w:tc>
          <w:tcPr>
            <w:tcW w:w="8884" w:type="dxa"/>
            <w:gridSpan w:val="6"/>
          </w:tcPr>
          <w:p w14:paraId="622DD802" w14:textId="77777777" w:rsidR="00963815" w:rsidRPr="00963815" w:rsidRDefault="00963815" w:rsidP="00EB0198">
            <w:pPr>
              <w:pStyle w:val="TableParagraph"/>
              <w:spacing w:before="1" w:line="276" w:lineRule="auto"/>
              <w:ind w:left="230" w:hanging="230"/>
              <w:jc w:val="both"/>
              <w:rPr>
                <w:color w:val="212121"/>
                <w:sz w:val="24"/>
              </w:rPr>
            </w:pPr>
            <w:r w:rsidRPr="00963815">
              <w:rPr>
                <w:color w:val="212121"/>
                <w:sz w:val="24"/>
              </w:rPr>
              <w:t>1.</w:t>
            </w:r>
            <w:r w:rsidRPr="00963815">
              <w:rPr>
                <w:color w:val="212121"/>
                <w:sz w:val="24"/>
              </w:rPr>
              <w:tab/>
              <w:t xml:space="preserve">Burian, Al., Balan, O., Arhiliuc, V., Osmochescu, N., Sarcu, D., Suceveanu, N., Gamurari, V., Dorul, O., Ciugureanu-Mihăiluță, C., Țarălungă, V., Blașcu, O. </w:t>
            </w:r>
            <w:r w:rsidRPr="00526BD3">
              <w:rPr>
                <w:i/>
                <w:iCs/>
                <w:color w:val="212121"/>
                <w:sz w:val="24"/>
              </w:rPr>
              <w:t>Drept internaţional public</w:t>
            </w:r>
            <w:r w:rsidRPr="00963815">
              <w:rPr>
                <w:color w:val="212121"/>
                <w:sz w:val="24"/>
              </w:rPr>
              <w:t xml:space="preserve">. Ediția a V-a revăzută și adăugită), Combinatul Poligrafic. Chișinău, 2021. 756 p. </w:t>
            </w:r>
          </w:p>
          <w:p w14:paraId="668495E7" w14:textId="77777777" w:rsidR="00963815" w:rsidRDefault="00963815" w:rsidP="00EB0198">
            <w:pPr>
              <w:pStyle w:val="TableParagraph"/>
              <w:spacing w:before="1" w:line="276" w:lineRule="auto"/>
              <w:ind w:left="230" w:hanging="230"/>
              <w:jc w:val="both"/>
              <w:rPr>
                <w:color w:val="212121"/>
                <w:sz w:val="24"/>
              </w:rPr>
            </w:pPr>
            <w:r w:rsidRPr="00963815">
              <w:rPr>
                <w:color w:val="212121"/>
                <w:sz w:val="24"/>
              </w:rPr>
              <w:t>2.</w:t>
            </w:r>
            <w:r w:rsidRPr="00963815">
              <w:rPr>
                <w:color w:val="212121"/>
                <w:sz w:val="24"/>
              </w:rPr>
              <w:tab/>
              <w:t xml:space="preserve">Serbenco, E.  </w:t>
            </w:r>
            <w:r w:rsidRPr="00526BD3">
              <w:rPr>
                <w:i/>
                <w:iCs/>
                <w:color w:val="212121"/>
                <w:sz w:val="24"/>
              </w:rPr>
              <w:t>Drept internaţional public</w:t>
            </w:r>
            <w:r w:rsidRPr="00963815">
              <w:rPr>
                <w:color w:val="212121"/>
                <w:sz w:val="24"/>
              </w:rPr>
              <w:t>. Vol.1..- Ch.: [S.n.], 2014. 328 p.</w:t>
            </w:r>
          </w:p>
          <w:p w14:paraId="15B87F32" w14:textId="39515294" w:rsidR="00526BD3" w:rsidRPr="00526BD3" w:rsidRDefault="00963815" w:rsidP="00EB0198">
            <w:pPr>
              <w:pStyle w:val="TableParagraph"/>
              <w:spacing w:before="1" w:line="276" w:lineRule="auto"/>
              <w:ind w:left="230" w:hanging="230"/>
              <w:jc w:val="both"/>
              <w:rPr>
                <w:i/>
                <w:iCs/>
                <w:color w:val="212121"/>
                <w:sz w:val="24"/>
              </w:rPr>
            </w:pPr>
            <w:r>
              <w:rPr>
                <w:color w:val="212121"/>
                <w:sz w:val="24"/>
              </w:rPr>
              <w:t xml:space="preserve">3. </w:t>
            </w:r>
            <w:r w:rsidR="00526BD3">
              <w:rPr>
                <w:color w:val="212121"/>
                <w:sz w:val="24"/>
              </w:rPr>
              <w:t xml:space="preserve">Năstase A., Aurescu B., </w:t>
            </w:r>
            <w:r w:rsidR="00526BD3">
              <w:rPr>
                <w:i/>
                <w:iCs/>
                <w:color w:val="212121"/>
                <w:sz w:val="24"/>
              </w:rPr>
              <w:t xml:space="preserve">Sinteze de drept internațional public. Ediția 9. </w:t>
            </w:r>
            <w:r w:rsidR="00526BD3" w:rsidRPr="00963815">
              <w:rPr>
                <w:color w:val="212121"/>
                <w:sz w:val="24"/>
              </w:rPr>
              <w:t xml:space="preserve">Editura C.H.Beck. București, </w:t>
            </w:r>
            <w:r w:rsidR="00526BD3">
              <w:rPr>
                <w:color w:val="212121"/>
                <w:sz w:val="24"/>
              </w:rPr>
              <w:t>2018 520 p.</w:t>
            </w:r>
          </w:p>
          <w:p w14:paraId="13C4A982" w14:textId="716C8FE4" w:rsidR="00963815" w:rsidRPr="00963815" w:rsidRDefault="00526BD3" w:rsidP="00EB0198">
            <w:pPr>
              <w:pStyle w:val="TableParagraph"/>
              <w:spacing w:before="1" w:line="276" w:lineRule="auto"/>
              <w:ind w:left="230" w:hanging="230"/>
              <w:jc w:val="both"/>
              <w:rPr>
                <w:color w:val="212121"/>
                <w:sz w:val="24"/>
              </w:rPr>
            </w:pPr>
            <w:r>
              <w:rPr>
                <w:color w:val="212121"/>
                <w:sz w:val="24"/>
              </w:rPr>
              <w:t xml:space="preserve">4.  </w:t>
            </w:r>
            <w:r w:rsidR="00963815" w:rsidRPr="00963815">
              <w:rPr>
                <w:color w:val="212121"/>
                <w:sz w:val="24"/>
              </w:rPr>
              <w:t xml:space="preserve">Năstase, A., Jura, C., Coman, F. </w:t>
            </w:r>
            <w:r w:rsidR="00963815" w:rsidRPr="00526BD3">
              <w:rPr>
                <w:i/>
                <w:iCs/>
                <w:color w:val="212121"/>
                <w:sz w:val="24"/>
              </w:rPr>
              <w:t xml:space="preserve">14 Prelegeri de drept internațional public. </w:t>
            </w:r>
            <w:r w:rsidR="00963815" w:rsidRPr="00963815">
              <w:rPr>
                <w:color w:val="212121"/>
                <w:sz w:val="24"/>
              </w:rPr>
              <w:t>Ediția 2, revizuită și adăugită. Editura C.H.Beck. București, 2019. 312 p.</w:t>
            </w:r>
          </w:p>
          <w:p w14:paraId="33EE5A1D" w14:textId="43937032" w:rsidR="00963815" w:rsidRPr="00963815" w:rsidRDefault="00DD2CE9" w:rsidP="00EB0198">
            <w:pPr>
              <w:pStyle w:val="TableParagraph"/>
              <w:spacing w:before="1" w:line="276" w:lineRule="auto"/>
              <w:ind w:left="230" w:hanging="230"/>
              <w:jc w:val="both"/>
              <w:rPr>
                <w:color w:val="212121"/>
                <w:sz w:val="24"/>
              </w:rPr>
            </w:pPr>
            <w:r>
              <w:rPr>
                <w:color w:val="212121"/>
                <w:sz w:val="24"/>
              </w:rPr>
              <w:t>5</w:t>
            </w:r>
            <w:r w:rsidR="00963815" w:rsidRPr="00963815">
              <w:rPr>
                <w:color w:val="212121"/>
                <w:sz w:val="24"/>
              </w:rPr>
              <w:t>.</w:t>
            </w:r>
            <w:r w:rsidR="00963815" w:rsidRPr="00963815">
              <w:rPr>
                <w:color w:val="212121"/>
                <w:sz w:val="24"/>
              </w:rPr>
              <w:tab/>
              <w:t xml:space="preserve">Diaconu, I., </w:t>
            </w:r>
            <w:r w:rsidR="00963815" w:rsidRPr="00526BD3">
              <w:rPr>
                <w:i/>
                <w:iCs/>
                <w:color w:val="212121"/>
                <w:sz w:val="24"/>
              </w:rPr>
              <w:t>Manual de drept internaţional public</w:t>
            </w:r>
            <w:r w:rsidR="00963815" w:rsidRPr="00963815">
              <w:rPr>
                <w:color w:val="212121"/>
                <w:sz w:val="24"/>
              </w:rPr>
              <w:t>. Editura Lumina Lex, București, 2007;</w:t>
            </w:r>
          </w:p>
          <w:p w14:paraId="7D533B28" w14:textId="6C5EC93E" w:rsidR="00963815" w:rsidRPr="00963815" w:rsidRDefault="00DD2CE9" w:rsidP="00EB0198">
            <w:pPr>
              <w:pStyle w:val="TableParagraph"/>
              <w:spacing w:before="1" w:line="276" w:lineRule="auto"/>
              <w:ind w:left="230" w:hanging="230"/>
              <w:jc w:val="both"/>
              <w:rPr>
                <w:color w:val="212121"/>
                <w:sz w:val="24"/>
              </w:rPr>
            </w:pPr>
            <w:r>
              <w:rPr>
                <w:color w:val="212121"/>
                <w:sz w:val="24"/>
              </w:rPr>
              <w:t>6</w:t>
            </w:r>
            <w:r w:rsidR="00963815" w:rsidRPr="00963815">
              <w:rPr>
                <w:color w:val="212121"/>
                <w:sz w:val="24"/>
              </w:rPr>
              <w:t>.</w:t>
            </w:r>
            <w:r w:rsidR="00963815" w:rsidRPr="00963815">
              <w:rPr>
                <w:color w:val="212121"/>
                <w:sz w:val="24"/>
              </w:rPr>
              <w:tab/>
              <w:t xml:space="preserve">Колосов, И.М., Кривчикова, Э.С. </w:t>
            </w:r>
            <w:r w:rsidR="00963815" w:rsidRPr="00FF14FD">
              <w:rPr>
                <w:i/>
                <w:iCs/>
                <w:color w:val="212121"/>
                <w:sz w:val="24"/>
              </w:rPr>
              <w:t>Международное право.</w:t>
            </w:r>
            <w:r w:rsidR="00963815" w:rsidRPr="00963815">
              <w:rPr>
                <w:color w:val="212121"/>
                <w:sz w:val="24"/>
              </w:rPr>
              <w:t xml:space="preserve"> Международные отношения, Москва 2003.</w:t>
            </w:r>
          </w:p>
          <w:p w14:paraId="4E827853" w14:textId="461A6641" w:rsidR="00205BE7" w:rsidRDefault="00DD2CE9" w:rsidP="00EB0198">
            <w:pPr>
              <w:pStyle w:val="TableParagraph"/>
              <w:spacing w:before="1" w:line="276" w:lineRule="auto"/>
              <w:ind w:left="230" w:hanging="230"/>
              <w:jc w:val="both"/>
              <w:rPr>
                <w:color w:val="212121"/>
                <w:sz w:val="24"/>
              </w:rPr>
            </w:pPr>
            <w:r>
              <w:rPr>
                <w:color w:val="212121"/>
                <w:sz w:val="24"/>
              </w:rPr>
              <w:t>7</w:t>
            </w:r>
            <w:r w:rsidR="00963815" w:rsidRPr="00963815">
              <w:rPr>
                <w:color w:val="212121"/>
                <w:sz w:val="24"/>
              </w:rPr>
              <w:t xml:space="preserve">.  Daillier, P, Pellet, A., Nguyen Quoc Dinh, </w:t>
            </w:r>
            <w:r w:rsidR="00963815" w:rsidRPr="00FF14FD">
              <w:rPr>
                <w:i/>
                <w:iCs/>
                <w:color w:val="212121"/>
                <w:sz w:val="24"/>
              </w:rPr>
              <w:t>Droit International Public</w:t>
            </w:r>
            <w:r w:rsidR="00963815" w:rsidRPr="00963815">
              <w:rPr>
                <w:color w:val="212121"/>
                <w:sz w:val="24"/>
              </w:rPr>
              <w:t>, 7ème Éd. L.G.D.J., Paris, 2002.</w:t>
            </w:r>
          </w:p>
          <w:p w14:paraId="38476BB7" w14:textId="7026B4E7" w:rsidR="00FF14FD" w:rsidRDefault="00DD2CE9" w:rsidP="00EB0198">
            <w:pPr>
              <w:pStyle w:val="TableParagraph"/>
              <w:spacing w:before="1" w:line="276" w:lineRule="auto"/>
              <w:ind w:left="230" w:hanging="230"/>
              <w:jc w:val="both"/>
              <w:rPr>
                <w:color w:val="212121"/>
                <w:sz w:val="24"/>
              </w:rPr>
            </w:pPr>
            <w:r>
              <w:rPr>
                <w:color w:val="212121"/>
                <w:sz w:val="24"/>
              </w:rPr>
              <w:t>8</w:t>
            </w:r>
            <w:r w:rsidR="00FF14FD">
              <w:rPr>
                <w:color w:val="212121"/>
                <w:sz w:val="24"/>
              </w:rPr>
              <w:t xml:space="preserve">. Colecția de tratate a Organizației Națiunilor Unite </w:t>
            </w:r>
            <w:hyperlink r:id="rId6" w:history="1">
              <w:r w:rsidR="00FF14FD" w:rsidRPr="00EF2B95">
                <w:rPr>
                  <w:rStyle w:val="Hyperlink"/>
                  <w:sz w:val="24"/>
                </w:rPr>
                <w:t>https://treaties.un.org/</w:t>
              </w:r>
            </w:hyperlink>
            <w:r w:rsidR="00FF14FD">
              <w:rPr>
                <w:color w:val="212121"/>
                <w:sz w:val="24"/>
              </w:rPr>
              <w:t xml:space="preserve"> </w:t>
            </w:r>
          </w:p>
          <w:p w14:paraId="0FFB881A" w14:textId="78D17FC0" w:rsidR="0096080A" w:rsidRPr="0096080A" w:rsidRDefault="00DD2CE9" w:rsidP="0096080A">
            <w:pPr>
              <w:pStyle w:val="TableParagraph"/>
              <w:spacing w:before="1" w:line="276" w:lineRule="auto"/>
              <w:ind w:left="230" w:hanging="23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  <w:r w:rsidR="0096080A">
              <w:rPr>
                <w:sz w:val="24"/>
              </w:rPr>
              <w:t xml:space="preserve">. </w:t>
            </w:r>
            <w:r w:rsidR="0096080A" w:rsidRPr="0096080A">
              <w:rPr>
                <w:sz w:val="24"/>
              </w:rPr>
              <w:t xml:space="preserve">Paul Craig, Grainne de Burca, </w:t>
            </w:r>
            <w:r w:rsidR="0096080A" w:rsidRPr="0096080A">
              <w:rPr>
                <w:i/>
                <w:iCs/>
                <w:sz w:val="24"/>
              </w:rPr>
              <w:t xml:space="preserve">Dreptul Uniunii Europene, Comentarii, jurisprudenta si doctrina </w:t>
            </w:r>
            <w:r w:rsidR="0096080A" w:rsidRPr="0096080A">
              <w:rPr>
                <w:sz w:val="24"/>
              </w:rPr>
              <w:t>ediția a VI-a, Ed. Hamangiu, 2017, București. Dreptul Uniunii Europene.</w:t>
            </w:r>
          </w:p>
          <w:p w14:paraId="308C65D3" w14:textId="5DE3EB24" w:rsidR="0096080A" w:rsidRPr="0096080A" w:rsidRDefault="00DD2CE9" w:rsidP="0096080A">
            <w:pPr>
              <w:pStyle w:val="TableParagraph"/>
              <w:spacing w:before="1" w:line="276" w:lineRule="auto"/>
              <w:ind w:left="230" w:hanging="23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 w:rsidR="0096080A">
              <w:rPr>
                <w:sz w:val="24"/>
              </w:rPr>
              <w:t xml:space="preserve">. </w:t>
            </w:r>
            <w:r w:rsidR="0096080A" w:rsidRPr="0096080A">
              <w:rPr>
                <w:sz w:val="24"/>
              </w:rPr>
              <w:t xml:space="preserve">Blumann C., Dubouis L., </w:t>
            </w:r>
            <w:r w:rsidR="0096080A" w:rsidRPr="00DD2CE9">
              <w:rPr>
                <w:i/>
                <w:iCs/>
                <w:sz w:val="24"/>
              </w:rPr>
              <w:t>Droit institutionnel de l’Union européenne</w:t>
            </w:r>
            <w:r w:rsidR="0096080A" w:rsidRPr="0096080A">
              <w:rPr>
                <w:sz w:val="24"/>
              </w:rPr>
              <w:t>, Litec, 2010.</w:t>
            </w:r>
          </w:p>
          <w:p w14:paraId="75CC8E2B" w14:textId="7BF4DE4F" w:rsidR="0096080A" w:rsidRPr="0096080A" w:rsidRDefault="0096080A" w:rsidP="0096080A">
            <w:pPr>
              <w:pStyle w:val="TableParagraph"/>
              <w:spacing w:before="1" w:line="276" w:lineRule="auto"/>
              <w:ind w:left="230" w:hanging="23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 w:rsidR="00DD2CE9">
              <w:rPr>
                <w:sz w:val="24"/>
              </w:rPr>
              <w:t>1</w:t>
            </w:r>
            <w:r w:rsidRPr="0096080A">
              <w:rPr>
                <w:sz w:val="24"/>
              </w:rPr>
              <w:t>.</w:t>
            </w:r>
            <w:r w:rsidR="00DD2CE9">
              <w:rPr>
                <w:sz w:val="24"/>
              </w:rPr>
              <w:t xml:space="preserve"> </w:t>
            </w:r>
            <w:r w:rsidR="00DD2CE9" w:rsidRPr="00DD2CE9">
              <w:rPr>
                <w:sz w:val="24"/>
              </w:rPr>
              <w:t xml:space="preserve">Brière, C., Dony M. </w:t>
            </w:r>
            <w:r w:rsidR="00DD2CE9" w:rsidRPr="00DD2CE9">
              <w:rPr>
                <w:i/>
                <w:iCs/>
                <w:sz w:val="24"/>
              </w:rPr>
              <w:t>Droit de l'Union européenne</w:t>
            </w:r>
            <w:r w:rsidR="00DD2CE9" w:rsidRPr="00DD2CE9">
              <w:rPr>
                <w:sz w:val="24"/>
              </w:rPr>
              <w:t>, Editions de l'Université de Bruxelles, 8e édition, 2022.  922 p.</w:t>
            </w:r>
          </w:p>
        </w:tc>
      </w:tr>
    </w:tbl>
    <w:p w14:paraId="6A6A0B05" w14:textId="7C0EB52C" w:rsidR="000956DE" w:rsidRDefault="000956DE" w:rsidP="00FF14FD">
      <w:pPr>
        <w:pStyle w:val="Corptext"/>
        <w:spacing w:before="170"/>
        <w:ind w:left="0" w:right="6755" w:firstLine="0"/>
      </w:pPr>
    </w:p>
    <w:sectPr w:rsidR="000956DE">
      <w:pgSz w:w="11910" w:h="16840"/>
      <w:pgMar w:top="4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07753"/>
    <w:multiLevelType w:val="hybridMultilevel"/>
    <w:tmpl w:val="F7204690"/>
    <w:lvl w:ilvl="0" w:tplc="585C2A16">
      <w:numFmt w:val="bullet"/>
      <w:lvlText w:val=""/>
      <w:lvlJc w:val="left"/>
      <w:pPr>
        <w:ind w:left="364" w:hanging="28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0"/>
        <w:szCs w:val="20"/>
        <w:lang w:val="ro-RO" w:eastAsia="en-US" w:bidi="ar-SA"/>
      </w:rPr>
    </w:lvl>
    <w:lvl w:ilvl="1" w:tplc="07A6A744">
      <w:numFmt w:val="bullet"/>
      <w:lvlText w:val="•"/>
      <w:lvlJc w:val="left"/>
      <w:pPr>
        <w:ind w:left="1211" w:hanging="285"/>
      </w:pPr>
      <w:rPr>
        <w:rFonts w:hint="default"/>
        <w:lang w:val="ro-RO" w:eastAsia="en-US" w:bidi="ar-SA"/>
      </w:rPr>
    </w:lvl>
    <w:lvl w:ilvl="2" w:tplc="88ACA34A">
      <w:numFmt w:val="bullet"/>
      <w:lvlText w:val="•"/>
      <w:lvlJc w:val="left"/>
      <w:pPr>
        <w:ind w:left="2062" w:hanging="285"/>
      </w:pPr>
      <w:rPr>
        <w:rFonts w:hint="default"/>
        <w:lang w:val="ro-RO" w:eastAsia="en-US" w:bidi="ar-SA"/>
      </w:rPr>
    </w:lvl>
    <w:lvl w:ilvl="3" w:tplc="B86A748E">
      <w:numFmt w:val="bullet"/>
      <w:lvlText w:val="•"/>
      <w:lvlJc w:val="left"/>
      <w:pPr>
        <w:ind w:left="2914" w:hanging="285"/>
      </w:pPr>
      <w:rPr>
        <w:rFonts w:hint="default"/>
        <w:lang w:val="ro-RO" w:eastAsia="en-US" w:bidi="ar-SA"/>
      </w:rPr>
    </w:lvl>
    <w:lvl w:ilvl="4" w:tplc="DA765A26">
      <w:numFmt w:val="bullet"/>
      <w:lvlText w:val="•"/>
      <w:lvlJc w:val="left"/>
      <w:pPr>
        <w:ind w:left="3765" w:hanging="285"/>
      </w:pPr>
      <w:rPr>
        <w:rFonts w:hint="default"/>
        <w:lang w:val="ro-RO" w:eastAsia="en-US" w:bidi="ar-SA"/>
      </w:rPr>
    </w:lvl>
    <w:lvl w:ilvl="5" w:tplc="FD24DE1C">
      <w:numFmt w:val="bullet"/>
      <w:lvlText w:val="•"/>
      <w:lvlJc w:val="left"/>
      <w:pPr>
        <w:ind w:left="4617" w:hanging="285"/>
      </w:pPr>
      <w:rPr>
        <w:rFonts w:hint="default"/>
        <w:lang w:val="ro-RO" w:eastAsia="en-US" w:bidi="ar-SA"/>
      </w:rPr>
    </w:lvl>
    <w:lvl w:ilvl="6" w:tplc="8122893C">
      <w:numFmt w:val="bullet"/>
      <w:lvlText w:val="•"/>
      <w:lvlJc w:val="left"/>
      <w:pPr>
        <w:ind w:left="5468" w:hanging="285"/>
      </w:pPr>
      <w:rPr>
        <w:rFonts w:hint="default"/>
        <w:lang w:val="ro-RO" w:eastAsia="en-US" w:bidi="ar-SA"/>
      </w:rPr>
    </w:lvl>
    <w:lvl w:ilvl="7" w:tplc="3F807B86">
      <w:numFmt w:val="bullet"/>
      <w:lvlText w:val="•"/>
      <w:lvlJc w:val="left"/>
      <w:pPr>
        <w:ind w:left="6319" w:hanging="285"/>
      </w:pPr>
      <w:rPr>
        <w:rFonts w:hint="default"/>
        <w:lang w:val="ro-RO" w:eastAsia="en-US" w:bidi="ar-SA"/>
      </w:rPr>
    </w:lvl>
    <w:lvl w:ilvl="8" w:tplc="335481E8">
      <w:numFmt w:val="bullet"/>
      <w:lvlText w:val="•"/>
      <w:lvlJc w:val="left"/>
      <w:pPr>
        <w:ind w:left="7171" w:hanging="285"/>
      </w:pPr>
      <w:rPr>
        <w:rFonts w:hint="default"/>
        <w:lang w:val="ro-RO" w:eastAsia="en-US" w:bidi="ar-SA"/>
      </w:rPr>
    </w:lvl>
  </w:abstractNum>
  <w:abstractNum w:abstractNumId="1" w15:restartNumberingAfterBreak="0">
    <w:nsid w:val="47CF2198"/>
    <w:multiLevelType w:val="hybridMultilevel"/>
    <w:tmpl w:val="FB663056"/>
    <w:lvl w:ilvl="0" w:tplc="A0CE876E">
      <w:start w:val="2"/>
      <w:numFmt w:val="decimal"/>
      <w:lvlText w:val="%1."/>
      <w:lvlJc w:val="left"/>
      <w:pPr>
        <w:ind w:left="1922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41A7376">
      <w:numFmt w:val="bullet"/>
      <w:lvlText w:val="•"/>
      <w:lvlJc w:val="left"/>
      <w:pPr>
        <w:ind w:left="2782" w:hanging="220"/>
      </w:pPr>
      <w:rPr>
        <w:rFonts w:hint="default"/>
        <w:lang w:val="ro-RO" w:eastAsia="en-US" w:bidi="ar-SA"/>
      </w:rPr>
    </w:lvl>
    <w:lvl w:ilvl="2" w:tplc="19E48456">
      <w:numFmt w:val="bullet"/>
      <w:lvlText w:val="•"/>
      <w:lvlJc w:val="left"/>
      <w:pPr>
        <w:ind w:left="3648" w:hanging="220"/>
      </w:pPr>
      <w:rPr>
        <w:rFonts w:hint="default"/>
        <w:lang w:val="ro-RO" w:eastAsia="en-US" w:bidi="ar-SA"/>
      </w:rPr>
    </w:lvl>
    <w:lvl w:ilvl="3" w:tplc="498A87CA">
      <w:numFmt w:val="bullet"/>
      <w:lvlText w:val="•"/>
      <w:lvlJc w:val="left"/>
      <w:pPr>
        <w:ind w:left="4514" w:hanging="220"/>
      </w:pPr>
      <w:rPr>
        <w:rFonts w:hint="default"/>
        <w:lang w:val="ro-RO" w:eastAsia="en-US" w:bidi="ar-SA"/>
      </w:rPr>
    </w:lvl>
    <w:lvl w:ilvl="4" w:tplc="DD4ADC5C">
      <w:numFmt w:val="bullet"/>
      <w:lvlText w:val="•"/>
      <w:lvlJc w:val="left"/>
      <w:pPr>
        <w:ind w:left="5380" w:hanging="220"/>
      </w:pPr>
      <w:rPr>
        <w:rFonts w:hint="default"/>
        <w:lang w:val="ro-RO" w:eastAsia="en-US" w:bidi="ar-SA"/>
      </w:rPr>
    </w:lvl>
    <w:lvl w:ilvl="5" w:tplc="4B16135A">
      <w:numFmt w:val="bullet"/>
      <w:lvlText w:val="•"/>
      <w:lvlJc w:val="left"/>
      <w:pPr>
        <w:ind w:left="6246" w:hanging="220"/>
      </w:pPr>
      <w:rPr>
        <w:rFonts w:hint="default"/>
        <w:lang w:val="ro-RO" w:eastAsia="en-US" w:bidi="ar-SA"/>
      </w:rPr>
    </w:lvl>
    <w:lvl w:ilvl="6" w:tplc="DDEAE2A2">
      <w:numFmt w:val="bullet"/>
      <w:lvlText w:val="•"/>
      <w:lvlJc w:val="left"/>
      <w:pPr>
        <w:ind w:left="7111" w:hanging="220"/>
      </w:pPr>
      <w:rPr>
        <w:rFonts w:hint="default"/>
        <w:lang w:val="ro-RO" w:eastAsia="en-US" w:bidi="ar-SA"/>
      </w:rPr>
    </w:lvl>
    <w:lvl w:ilvl="7" w:tplc="0486CEDE">
      <w:numFmt w:val="bullet"/>
      <w:lvlText w:val="•"/>
      <w:lvlJc w:val="left"/>
      <w:pPr>
        <w:ind w:left="7977" w:hanging="220"/>
      </w:pPr>
      <w:rPr>
        <w:rFonts w:hint="default"/>
        <w:lang w:val="ro-RO" w:eastAsia="en-US" w:bidi="ar-SA"/>
      </w:rPr>
    </w:lvl>
    <w:lvl w:ilvl="8" w:tplc="BD724864">
      <w:numFmt w:val="bullet"/>
      <w:lvlText w:val="•"/>
      <w:lvlJc w:val="left"/>
      <w:pPr>
        <w:ind w:left="8843" w:hanging="22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DE"/>
    <w:rsid w:val="000956DE"/>
    <w:rsid w:val="001C2DE7"/>
    <w:rsid w:val="00205BE7"/>
    <w:rsid w:val="002E1D9A"/>
    <w:rsid w:val="004E75C4"/>
    <w:rsid w:val="00526BD3"/>
    <w:rsid w:val="0096080A"/>
    <w:rsid w:val="00963815"/>
    <w:rsid w:val="00B2628A"/>
    <w:rsid w:val="00C860AA"/>
    <w:rsid w:val="00DD2CE9"/>
    <w:rsid w:val="00EB0198"/>
    <w:rsid w:val="00FF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326EE"/>
  <w15:docId w15:val="{65F7D41E-8EBC-4151-8184-2B1DADEE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2265" w:hanging="360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2265" w:hanging="360"/>
    </w:pPr>
  </w:style>
  <w:style w:type="paragraph" w:customStyle="1" w:styleId="TableParagraph">
    <w:name w:val="Table Paragraph"/>
    <w:basedOn w:val="Normal"/>
    <w:uiPriority w:val="1"/>
    <w:qFormat/>
    <w:pPr>
      <w:spacing w:line="232" w:lineRule="exact"/>
      <w:ind w:left="363"/>
    </w:pPr>
  </w:style>
  <w:style w:type="character" w:styleId="Hyperlink">
    <w:name w:val="Hyperlink"/>
    <w:basedOn w:val="Fontdeparagrafimplicit"/>
    <w:uiPriority w:val="99"/>
    <w:unhideWhenUsed/>
    <w:rsid w:val="00FF14FD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F1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reaties.un.or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FEE11-4824-4FA9-A58B-8192F9E2D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448</Words>
  <Characters>2609</Characters>
  <Application>Microsoft Office Word</Application>
  <DocSecurity>0</DocSecurity>
  <Lines>40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Olga Dorul</cp:lastModifiedBy>
  <cp:revision>6</cp:revision>
  <dcterms:created xsi:type="dcterms:W3CDTF">2025-06-06T09:56:00Z</dcterms:created>
  <dcterms:modified xsi:type="dcterms:W3CDTF">2025-06-06T10:08:00Z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2025-06-06T00:00:00Z</vt:filetime>
  </property>
</Properties>
</file>