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182" w:rsidRPr="00094299" w:rsidRDefault="003D5182" w:rsidP="003D5182">
      <w:pPr>
        <w:rPr>
          <w:rFonts w:ascii="Georgia" w:hAnsi="Georgia"/>
        </w:rPr>
      </w:pPr>
    </w:p>
    <w:p w:rsidR="003D5182" w:rsidRPr="00094299" w:rsidRDefault="003D5182" w:rsidP="003D5182">
      <w:pPr>
        <w:spacing w:before="9"/>
        <w:rPr>
          <w:rFonts w:ascii="Georgia" w:hAnsi="Georgia"/>
        </w:rPr>
      </w:pPr>
    </w:p>
    <w:p w:rsidR="003D5182" w:rsidRPr="00094299" w:rsidRDefault="003D5182" w:rsidP="003D5182">
      <w:pPr>
        <w:pStyle w:val="Title"/>
        <w:rPr>
          <w:rFonts w:ascii="Georgia" w:hAnsi="Georgia"/>
          <w:sz w:val="22"/>
          <w:szCs w:val="22"/>
        </w:rPr>
      </w:pPr>
      <w:r w:rsidRPr="00094299">
        <w:rPr>
          <w:rFonts w:ascii="Georgia" w:hAnsi="Georgia"/>
          <w:sz w:val="22"/>
          <w:szCs w:val="22"/>
        </w:rPr>
        <w:t>FIȘA</w:t>
      </w:r>
      <w:r w:rsidRPr="00094299">
        <w:rPr>
          <w:rFonts w:ascii="Georgia" w:hAnsi="Georgia"/>
          <w:spacing w:val="-16"/>
          <w:sz w:val="22"/>
          <w:szCs w:val="22"/>
        </w:rPr>
        <w:t xml:space="preserve"> </w:t>
      </w:r>
      <w:r w:rsidRPr="00094299">
        <w:rPr>
          <w:rFonts w:ascii="Georgia" w:hAnsi="Georgia"/>
          <w:sz w:val="22"/>
          <w:szCs w:val="22"/>
        </w:rPr>
        <w:t>DISCIPLINEI</w:t>
      </w:r>
    </w:p>
    <w:p w:rsidR="00F14213" w:rsidRPr="00094299" w:rsidRDefault="003D5182" w:rsidP="00F14213">
      <w:pPr>
        <w:pStyle w:val="BodyText"/>
        <w:spacing w:before="68"/>
        <w:ind w:left="1169" w:right="267"/>
        <w:rPr>
          <w:spacing w:val="-47"/>
          <w:sz w:val="24"/>
          <w:szCs w:val="24"/>
        </w:rPr>
      </w:pPr>
      <w:r w:rsidRPr="00094299">
        <w:rPr>
          <w:rFonts w:ascii="Georgia" w:hAnsi="Georgia"/>
          <w:b w:val="0"/>
          <w:sz w:val="22"/>
          <w:szCs w:val="22"/>
        </w:rPr>
        <w:br w:type="column"/>
      </w:r>
      <w:r w:rsidRPr="00094299">
        <w:rPr>
          <w:sz w:val="24"/>
          <w:szCs w:val="24"/>
        </w:rPr>
        <w:t>Aprobat</w:t>
      </w:r>
      <w:r w:rsidR="00F14213" w:rsidRPr="00094299">
        <w:rPr>
          <w:sz w:val="24"/>
          <w:szCs w:val="24"/>
        </w:rPr>
        <w:t>:</w:t>
      </w:r>
      <w:r w:rsidRPr="00094299">
        <w:rPr>
          <w:spacing w:val="-47"/>
          <w:sz w:val="24"/>
          <w:szCs w:val="24"/>
        </w:rPr>
        <w:t xml:space="preserve"> </w:t>
      </w:r>
      <w:r w:rsidR="00F14213" w:rsidRPr="00094299">
        <w:rPr>
          <w:spacing w:val="-47"/>
          <w:sz w:val="24"/>
          <w:szCs w:val="24"/>
        </w:rPr>
        <w:t xml:space="preserve"> </w:t>
      </w:r>
    </w:p>
    <w:p w:rsidR="001742DA" w:rsidRPr="00094299" w:rsidRDefault="003D5182" w:rsidP="00F14213">
      <w:pPr>
        <w:pStyle w:val="BodyText"/>
        <w:spacing w:before="68"/>
        <w:ind w:left="1169" w:right="267"/>
        <w:rPr>
          <w:sz w:val="24"/>
          <w:szCs w:val="24"/>
        </w:rPr>
      </w:pPr>
      <w:r w:rsidRPr="00094299">
        <w:rPr>
          <w:sz w:val="24"/>
          <w:szCs w:val="24"/>
        </w:rPr>
        <w:t>Consiliul</w:t>
      </w:r>
      <w:r w:rsidRPr="00094299">
        <w:rPr>
          <w:spacing w:val="6"/>
          <w:sz w:val="24"/>
          <w:szCs w:val="24"/>
        </w:rPr>
        <w:t xml:space="preserve"> </w:t>
      </w:r>
      <w:r w:rsidRPr="00094299">
        <w:rPr>
          <w:sz w:val="24"/>
          <w:szCs w:val="24"/>
        </w:rPr>
        <w:t>Științific al USM</w:t>
      </w:r>
      <w:r w:rsidRPr="00094299">
        <w:rPr>
          <w:spacing w:val="1"/>
          <w:sz w:val="24"/>
          <w:szCs w:val="24"/>
        </w:rPr>
        <w:t xml:space="preserve"> </w:t>
      </w:r>
      <w:r w:rsidRPr="00094299">
        <w:rPr>
          <w:sz w:val="24"/>
          <w:szCs w:val="24"/>
        </w:rPr>
        <w:t>Proces</w:t>
      </w:r>
      <w:r w:rsidRPr="00094299">
        <w:rPr>
          <w:spacing w:val="-3"/>
          <w:sz w:val="24"/>
          <w:szCs w:val="24"/>
        </w:rPr>
        <w:t xml:space="preserve"> </w:t>
      </w:r>
      <w:r w:rsidRPr="00094299">
        <w:rPr>
          <w:sz w:val="24"/>
          <w:szCs w:val="24"/>
        </w:rPr>
        <w:t>verbal</w:t>
      </w:r>
      <w:r w:rsidRPr="00094299">
        <w:rPr>
          <w:spacing w:val="-3"/>
          <w:sz w:val="24"/>
          <w:szCs w:val="24"/>
        </w:rPr>
        <w:t xml:space="preserve"> </w:t>
      </w:r>
      <w:r w:rsidRPr="00094299">
        <w:rPr>
          <w:sz w:val="24"/>
          <w:szCs w:val="24"/>
        </w:rPr>
        <w:t>nr.</w:t>
      </w:r>
      <w:r w:rsidRPr="00094299">
        <w:rPr>
          <w:spacing w:val="1"/>
          <w:sz w:val="24"/>
          <w:szCs w:val="24"/>
        </w:rPr>
        <w:t xml:space="preserve"> </w:t>
      </w:r>
      <w:r w:rsidRPr="00094299">
        <w:rPr>
          <w:sz w:val="24"/>
          <w:szCs w:val="24"/>
        </w:rPr>
        <w:t xml:space="preserve">, </w:t>
      </w:r>
    </w:p>
    <w:p w:rsidR="003D5182" w:rsidRPr="00094299" w:rsidRDefault="003D5182" w:rsidP="00F14213">
      <w:pPr>
        <w:pStyle w:val="BodyText"/>
        <w:spacing w:before="68"/>
        <w:ind w:left="1169" w:right="267"/>
        <w:rPr>
          <w:sz w:val="24"/>
          <w:szCs w:val="24"/>
        </w:rPr>
      </w:pPr>
      <w:bookmarkStart w:id="0" w:name="_GoBack"/>
      <w:r w:rsidRPr="00094299">
        <w:rPr>
          <w:sz w:val="24"/>
          <w:szCs w:val="24"/>
        </w:rPr>
        <w:t>din</w:t>
      </w:r>
      <w:r w:rsidRPr="00094299">
        <w:rPr>
          <w:spacing w:val="-2"/>
          <w:sz w:val="24"/>
          <w:szCs w:val="24"/>
        </w:rPr>
        <w:t xml:space="preserve"> </w:t>
      </w:r>
    </w:p>
    <w:bookmarkEnd w:id="0"/>
    <w:p w:rsidR="001742DA" w:rsidRPr="00094299" w:rsidRDefault="001742DA" w:rsidP="00F14213">
      <w:pPr>
        <w:pStyle w:val="BodyText"/>
        <w:spacing w:before="68"/>
        <w:ind w:left="1169" w:right="267"/>
        <w:rPr>
          <w:sz w:val="24"/>
          <w:szCs w:val="24"/>
        </w:rPr>
      </w:pPr>
    </w:p>
    <w:p w:rsidR="003D5182" w:rsidRPr="00094299" w:rsidRDefault="003D5182" w:rsidP="003D5182">
      <w:pPr>
        <w:jc w:val="right"/>
        <w:rPr>
          <w:sz w:val="24"/>
          <w:szCs w:val="24"/>
        </w:rPr>
      </w:pPr>
    </w:p>
    <w:p w:rsidR="00D10CBF" w:rsidRPr="00094299" w:rsidRDefault="00D10CBF" w:rsidP="003D5182">
      <w:pPr>
        <w:jc w:val="right"/>
        <w:rPr>
          <w:sz w:val="24"/>
          <w:szCs w:val="24"/>
        </w:rPr>
        <w:sectPr w:rsidR="00D10CBF" w:rsidRPr="00094299" w:rsidSect="003D5182">
          <w:pgSz w:w="11910" w:h="16840"/>
          <w:pgMar w:top="480" w:right="580" w:bottom="280" w:left="480" w:header="708" w:footer="708" w:gutter="0"/>
          <w:cols w:num="2" w:space="708" w:equalWidth="0">
            <w:col w:w="6628" w:space="40"/>
            <w:col w:w="4182"/>
          </w:cols>
        </w:sectPr>
      </w:pPr>
    </w:p>
    <w:tbl>
      <w:tblPr>
        <w:tblStyle w:val="TableNormal1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8"/>
        <w:gridCol w:w="577"/>
        <w:gridCol w:w="756"/>
        <w:gridCol w:w="362"/>
        <w:gridCol w:w="1673"/>
        <w:gridCol w:w="2426"/>
        <w:gridCol w:w="1358"/>
        <w:gridCol w:w="2157"/>
      </w:tblGrid>
      <w:tr w:rsidR="003D5182" w:rsidRPr="00094299" w:rsidTr="00EA36CC">
        <w:trPr>
          <w:trHeight w:val="354"/>
        </w:trPr>
        <w:tc>
          <w:tcPr>
            <w:tcW w:w="2621" w:type="dxa"/>
            <w:gridSpan w:val="3"/>
          </w:tcPr>
          <w:p w:rsidR="003D5182" w:rsidRPr="00094299" w:rsidRDefault="003D5182" w:rsidP="00EA36CC">
            <w:pPr>
              <w:pStyle w:val="TableParagraph"/>
              <w:spacing w:line="225" w:lineRule="exact"/>
              <w:ind w:left="107"/>
              <w:jc w:val="center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Denumirea</w:t>
            </w:r>
            <w:r w:rsidRPr="00094299">
              <w:rPr>
                <w:spacing w:val="-4"/>
                <w:sz w:val="24"/>
                <w:szCs w:val="24"/>
                <w:lang w:val="ro-RO"/>
              </w:rPr>
              <w:t xml:space="preserve"> </w:t>
            </w:r>
            <w:r w:rsidRPr="00094299">
              <w:rPr>
                <w:sz w:val="24"/>
                <w:szCs w:val="24"/>
                <w:lang w:val="ro-RO"/>
              </w:rPr>
              <w:t>disciplinei</w:t>
            </w:r>
          </w:p>
        </w:tc>
        <w:tc>
          <w:tcPr>
            <w:tcW w:w="7976" w:type="dxa"/>
            <w:gridSpan w:val="5"/>
          </w:tcPr>
          <w:p w:rsidR="003D5182" w:rsidRPr="00094299" w:rsidRDefault="003D5182" w:rsidP="003D5182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o-RO"/>
              </w:rPr>
            </w:pPr>
            <w:r w:rsidRPr="00094299">
              <w:rPr>
                <w:b/>
                <w:bCs/>
                <w:sz w:val="24"/>
                <w:szCs w:val="24"/>
                <w:lang w:val="ro-RO"/>
              </w:rPr>
              <w:t xml:space="preserve">FENOMENE ȘI TENDINȚE CONTEMPORANE ÎN DOMENIUL </w:t>
            </w:r>
            <w:r w:rsidR="00094299" w:rsidRPr="00094299">
              <w:rPr>
                <w:b/>
                <w:bCs/>
                <w:sz w:val="24"/>
                <w:szCs w:val="24"/>
                <w:lang w:val="ro-RO"/>
              </w:rPr>
              <w:t>DREPTULUI AFACERILOR</w:t>
            </w:r>
          </w:p>
        </w:tc>
      </w:tr>
      <w:tr w:rsidR="003D5182" w:rsidRPr="00094299" w:rsidTr="00EA36CC">
        <w:trPr>
          <w:trHeight w:val="314"/>
        </w:trPr>
        <w:tc>
          <w:tcPr>
            <w:tcW w:w="2621" w:type="dxa"/>
            <w:gridSpan w:val="3"/>
          </w:tcPr>
          <w:p w:rsidR="003D5182" w:rsidRPr="00094299" w:rsidRDefault="003D5182" w:rsidP="00EA36CC">
            <w:pPr>
              <w:pStyle w:val="TableParagraph"/>
              <w:spacing w:line="225" w:lineRule="exact"/>
              <w:ind w:left="107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Titularul</w:t>
            </w:r>
            <w:r w:rsidRPr="00094299">
              <w:rPr>
                <w:spacing w:val="-3"/>
                <w:sz w:val="24"/>
                <w:szCs w:val="24"/>
                <w:lang w:val="ro-RO"/>
              </w:rPr>
              <w:t xml:space="preserve"> </w:t>
            </w:r>
            <w:r w:rsidRPr="00094299">
              <w:rPr>
                <w:sz w:val="24"/>
                <w:szCs w:val="24"/>
                <w:lang w:val="ro-RO"/>
              </w:rPr>
              <w:t>disciplinei</w:t>
            </w:r>
          </w:p>
        </w:tc>
        <w:tc>
          <w:tcPr>
            <w:tcW w:w="7976" w:type="dxa"/>
            <w:gridSpan w:val="5"/>
          </w:tcPr>
          <w:p w:rsidR="001D6C09" w:rsidRPr="001D6C09" w:rsidRDefault="001D6C09" w:rsidP="001D6C09">
            <w:pPr>
              <w:pStyle w:val="TableParagraph"/>
              <w:ind w:left="108"/>
              <w:rPr>
                <w:i/>
                <w:color w:val="000000" w:themeColor="text1"/>
                <w:sz w:val="24"/>
                <w:szCs w:val="24"/>
                <w:lang w:val="ro-MD"/>
              </w:rPr>
            </w:pPr>
            <w:r w:rsidRPr="001D6C09">
              <w:rPr>
                <w:b/>
                <w:color w:val="000000" w:themeColor="text1"/>
                <w:sz w:val="24"/>
                <w:szCs w:val="24"/>
                <w:lang w:val="ro-MD"/>
              </w:rPr>
              <w:t>CUZNEȚOV Alexandru,</w:t>
            </w:r>
            <w:r w:rsidRPr="001D6C09">
              <w:rPr>
                <w:b/>
                <w:i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 w:rsidRPr="001D6C09">
              <w:rPr>
                <w:i/>
                <w:color w:val="000000" w:themeColor="text1"/>
                <w:sz w:val="24"/>
                <w:szCs w:val="24"/>
                <w:lang w:val="ro-MD"/>
              </w:rPr>
              <w:t>conferențiar universitar, doctor în drept</w:t>
            </w:r>
          </w:p>
          <w:p w:rsidR="003D5182" w:rsidRPr="001D6C09" w:rsidRDefault="001D6C09" w:rsidP="001D6C09">
            <w:pPr>
              <w:pStyle w:val="TableParagraph"/>
              <w:ind w:left="108"/>
              <w:rPr>
                <w:i/>
                <w:color w:val="000000" w:themeColor="text1"/>
                <w:sz w:val="24"/>
                <w:szCs w:val="24"/>
                <w:lang w:val="ro-MD"/>
              </w:rPr>
            </w:pPr>
            <w:r w:rsidRPr="001D6C09">
              <w:rPr>
                <w:b/>
                <w:color w:val="000000" w:themeColor="text1"/>
                <w:sz w:val="24"/>
                <w:szCs w:val="24"/>
                <w:lang w:val="ro-MD"/>
              </w:rPr>
              <w:t>PLOTNIC Olesea</w:t>
            </w:r>
            <w:r w:rsidRPr="001D6C09">
              <w:rPr>
                <w:b/>
                <w:i/>
                <w:color w:val="000000" w:themeColor="text1"/>
                <w:sz w:val="24"/>
                <w:szCs w:val="24"/>
                <w:lang w:val="ro-MD"/>
              </w:rPr>
              <w:t xml:space="preserve">, </w:t>
            </w:r>
            <w:r w:rsidRPr="001D6C09">
              <w:rPr>
                <w:i/>
                <w:color w:val="000000" w:themeColor="text1"/>
                <w:sz w:val="24"/>
                <w:szCs w:val="24"/>
                <w:lang w:val="ro-MD"/>
              </w:rPr>
              <w:t>conferențiar</w:t>
            </w:r>
            <w:r>
              <w:rPr>
                <w:i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 w:rsidRPr="001D6C09">
              <w:rPr>
                <w:i/>
                <w:color w:val="000000" w:themeColor="text1"/>
                <w:sz w:val="24"/>
                <w:szCs w:val="24"/>
                <w:lang w:val="ro-MD"/>
              </w:rPr>
              <w:t>universitar, doctor habilitat în drept</w:t>
            </w:r>
          </w:p>
        </w:tc>
      </w:tr>
      <w:tr w:rsidR="003D5182" w:rsidRPr="00094299" w:rsidTr="00EA36CC">
        <w:trPr>
          <w:trHeight w:val="351"/>
        </w:trPr>
        <w:tc>
          <w:tcPr>
            <w:tcW w:w="10597" w:type="dxa"/>
            <w:gridSpan w:val="8"/>
          </w:tcPr>
          <w:p w:rsidR="003D5182" w:rsidRPr="00094299" w:rsidRDefault="003D5182" w:rsidP="003D5182">
            <w:pPr>
              <w:rPr>
                <w:b/>
                <w:bCs/>
                <w:sz w:val="24"/>
                <w:szCs w:val="24"/>
                <w:lang w:val="ro-RO"/>
              </w:rPr>
            </w:pPr>
            <w:r w:rsidRPr="00094299">
              <w:rPr>
                <w:b/>
                <w:bCs/>
                <w:sz w:val="24"/>
                <w:szCs w:val="24"/>
                <w:lang w:val="ro-RO"/>
              </w:rPr>
              <w:t>Ciclul III, Doctorat</w:t>
            </w:r>
          </w:p>
          <w:p w:rsidR="008A2C6E" w:rsidRPr="00094299" w:rsidRDefault="008A2C6E" w:rsidP="008A2C6E">
            <w:pPr>
              <w:widowControl/>
              <w:autoSpaceDE/>
              <w:autoSpaceDN/>
              <w:spacing w:line="256" w:lineRule="auto"/>
              <w:jc w:val="both"/>
              <w:rPr>
                <w:rFonts w:eastAsia="Calibri"/>
                <w:b/>
                <w:bCs/>
                <w:i/>
                <w:color w:val="000000" w:themeColor="text1"/>
                <w:sz w:val="24"/>
                <w:szCs w:val="24"/>
                <w:lang w:val="ro-RO" w:eastAsia="zh-CN"/>
              </w:rPr>
            </w:pPr>
            <w:r w:rsidRPr="00094299">
              <w:rPr>
                <w:rFonts w:eastAsia="Calibri"/>
                <w:b/>
                <w:bCs/>
                <w:i/>
                <w:color w:val="000000" w:themeColor="text1"/>
                <w:sz w:val="24"/>
                <w:szCs w:val="24"/>
                <w:lang w:val="ro-RO"/>
              </w:rPr>
              <w:t>55</w:t>
            </w:r>
            <w:r w:rsidR="00094299" w:rsidRPr="00094299">
              <w:rPr>
                <w:rFonts w:eastAsia="Calibri"/>
                <w:b/>
                <w:bCs/>
                <w:i/>
                <w:color w:val="000000" w:themeColor="text1"/>
                <w:sz w:val="24"/>
                <w:szCs w:val="24"/>
                <w:lang w:val="ro-RO"/>
              </w:rPr>
              <w:t>3</w:t>
            </w:r>
            <w:r w:rsidRPr="00094299">
              <w:rPr>
                <w:rFonts w:eastAsia="Calibri"/>
                <w:b/>
                <w:bCs/>
                <w:i/>
                <w:color w:val="000000" w:themeColor="text1"/>
                <w:sz w:val="24"/>
                <w:szCs w:val="24"/>
                <w:lang w:val="ro-RO"/>
              </w:rPr>
              <w:t>.0</w:t>
            </w:r>
            <w:r w:rsidR="00094299" w:rsidRPr="00094299">
              <w:rPr>
                <w:rFonts w:eastAsia="Calibri"/>
                <w:b/>
                <w:bCs/>
                <w:i/>
                <w:color w:val="000000" w:themeColor="text1"/>
                <w:sz w:val="24"/>
                <w:szCs w:val="24"/>
                <w:lang w:val="ro-RO"/>
              </w:rPr>
              <w:t>2</w:t>
            </w:r>
            <w:r w:rsidRPr="00094299">
              <w:rPr>
                <w:rFonts w:eastAsia="Calibri"/>
                <w:b/>
                <w:bCs/>
                <w:i/>
                <w:color w:val="000000" w:themeColor="text1"/>
                <w:sz w:val="24"/>
                <w:szCs w:val="24"/>
                <w:lang w:val="ro-RO"/>
              </w:rPr>
              <w:t xml:space="preserve"> </w:t>
            </w:r>
            <w:r w:rsidR="00094299" w:rsidRPr="00094299">
              <w:rPr>
                <w:rFonts w:eastAsia="Calibri"/>
                <w:b/>
                <w:bCs/>
                <w:i/>
                <w:color w:val="000000" w:themeColor="text1"/>
                <w:sz w:val="24"/>
                <w:szCs w:val="24"/>
                <w:lang w:val="ro-RO"/>
              </w:rPr>
              <w:t>Dreptul afacerilor</w:t>
            </w:r>
          </w:p>
          <w:p w:rsidR="003D5182" w:rsidRPr="00094299" w:rsidRDefault="003D5182" w:rsidP="003D5182">
            <w:pPr>
              <w:rPr>
                <w:b/>
                <w:bCs/>
                <w:sz w:val="24"/>
                <w:szCs w:val="24"/>
                <w:lang w:val="ro-RO"/>
              </w:rPr>
            </w:pPr>
            <w:r w:rsidRPr="00094299">
              <w:rPr>
                <w:b/>
                <w:bCs/>
                <w:sz w:val="24"/>
                <w:szCs w:val="24"/>
                <w:lang w:val="ro-RO"/>
              </w:rPr>
              <w:t>Anul de studii: Anul I, semestrul II</w:t>
            </w:r>
          </w:p>
          <w:p w:rsidR="003D5182" w:rsidRPr="00094299" w:rsidRDefault="003D5182" w:rsidP="003D5182">
            <w:pPr>
              <w:pStyle w:val="TableParagraph"/>
              <w:ind w:left="0"/>
              <w:rPr>
                <w:b/>
                <w:sz w:val="24"/>
                <w:szCs w:val="24"/>
                <w:lang w:val="ro-RO"/>
              </w:rPr>
            </w:pPr>
            <w:r w:rsidRPr="00094299">
              <w:rPr>
                <w:b/>
                <w:bCs/>
                <w:sz w:val="24"/>
                <w:szCs w:val="24"/>
                <w:lang w:val="ro-RO"/>
              </w:rPr>
              <w:t>Codul disciplinei: S.02.O.5</w:t>
            </w:r>
          </w:p>
        </w:tc>
      </w:tr>
      <w:tr w:rsidR="003D5182" w:rsidRPr="00094299" w:rsidTr="00EA36CC">
        <w:trPr>
          <w:trHeight w:val="253"/>
        </w:trPr>
        <w:tc>
          <w:tcPr>
            <w:tcW w:w="7082" w:type="dxa"/>
            <w:gridSpan w:val="6"/>
          </w:tcPr>
          <w:p w:rsidR="003D5182" w:rsidRPr="00094299" w:rsidRDefault="003D5182" w:rsidP="00396FD8">
            <w:pPr>
              <w:pStyle w:val="TableParagraph"/>
              <w:spacing w:line="225" w:lineRule="exact"/>
              <w:ind w:left="2895" w:right="2886"/>
              <w:jc w:val="center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Numărul</w:t>
            </w:r>
            <w:r w:rsidRPr="00094299">
              <w:rPr>
                <w:spacing w:val="-3"/>
                <w:sz w:val="24"/>
                <w:szCs w:val="24"/>
                <w:lang w:val="ro-RO"/>
              </w:rPr>
              <w:t xml:space="preserve"> </w:t>
            </w:r>
            <w:r w:rsidRPr="00094299">
              <w:rPr>
                <w:sz w:val="24"/>
                <w:szCs w:val="24"/>
                <w:lang w:val="ro-RO"/>
              </w:rPr>
              <w:t>de</w:t>
            </w:r>
            <w:r w:rsidRPr="00094299">
              <w:rPr>
                <w:spacing w:val="-2"/>
                <w:sz w:val="24"/>
                <w:szCs w:val="24"/>
                <w:lang w:val="ro-RO"/>
              </w:rPr>
              <w:t xml:space="preserve"> </w:t>
            </w:r>
            <w:r w:rsidR="00396FD8" w:rsidRPr="00094299">
              <w:rPr>
                <w:spacing w:val="-2"/>
                <w:sz w:val="24"/>
                <w:szCs w:val="24"/>
                <w:lang w:val="ro-RO"/>
              </w:rPr>
              <w:t>o</w:t>
            </w:r>
            <w:r w:rsidRPr="00094299">
              <w:rPr>
                <w:sz w:val="24"/>
                <w:szCs w:val="24"/>
                <w:lang w:val="ro-RO"/>
              </w:rPr>
              <w:t>re</w:t>
            </w:r>
          </w:p>
        </w:tc>
        <w:tc>
          <w:tcPr>
            <w:tcW w:w="1358" w:type="dxa"/>
            <w:vMerge w:val="restart"/>
          </w:tcPr>
          <w:p w:rsidR="003D5182" w:rsidRPr="00094299" w:rsidRDefault="003D5182" w:rsidP="00A30C47">
            <w:pPr>
              <w:pStyle w:val="TableParagraph"/>
              <w:spacing w:before="139"/>
              <w:ind w:left="0"/>
              <w:jc w:val="center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Nr de credite</w:t>
            </w:r>
          </w:p>
        </w:tc>
        <w:tc>
          <w:tcPr>
            <w:tcW w:w="2157" w:type="dxa"/>
            <w:vMerge w:val="restart"/>
          </w:tcPr>
          <w:p w:rsidR="003D5182" w:rsidRPr="00094299" w:rsidRDefault="003D5182" w:rsidP="00EA36CC">
            <w:pPr>
              <w:pStyle w:val="TableParagraph"/>
              <w:spacing w:line="225" w:lineRule="exact"/>
              <w:ind w:left="324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Forma</w:t>
            </w:r>
            <w:r w:rsidRPr="00094299">
              <w:rPr>
                <w:spacing w:val="-3"/>
                <w:sz w:val="24"/>
                <w:szCs w:val="24"/>
                <w:lang w:val="ro-RO"/>
              </w:rPr>
              <w:t xml:space="preserve"> </w:t>
            </w:r>
            <w:r w:rsidRPr="00094299">
              <w:rPr>
                <w:sz w:val="24"/>
                <w:szCs w:val="24"/>
                <w:lang w:val="ro-RO"/>
              </w:rPr>
              <w:t>de</w:t>
            </w:r>
            <w:r w:rsidRPr="00094299">
              <w:rPr>
                <w:spacing w:val="-2"/>
                <w:sz w:val="24"/>
                <w:szCs w:val="24"/>
                <w:lang w:val="ro-RO"/>
              </w:rPr>
              <w:t xml:space="preserve"> </w:t>
            </w:r>
            <w:r w:rsidRPr="00094299">
              <w:rPr>
                <w:sz w:val="24"/>
                <w:szCs w:val="24"/>
                <w:lang w:val="ro-RO"/>
              </w:rPr>
              <w:t>evaluare</w:t>
            </w:r>
          </w:p>
        </w:tc>
      </w:tr>
      <w:tr w:rsidR="003D5182" w:rsidRPr="00094299" w:rsidTr="00EA36CC">
        <w:trPr>
          <w:trHeight w:val="251"/>
        </w:trPr>
        <w:tc>
          <w:tcPr>
            <w:tcW w:w="1865" w:type="dxa"/>
            <w:gridSpan w:val="2"/>
          </w:tcPr>
          <w:p w:rsidR="003D5182" w:rsidRPr="00094299" w:rsidRDefault="003D5182" w:rsidP="00396FD8">
            <w:pPr>
              <w:pStyle w:val="TableParagraph"/>
              <w:spacing w:line="225" w:lineRule="exact"/>
              <w:ind w:left="700" w:right="691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Total</w:t>
            </w:r>
          </w:p>
        </w:tc>
        <w:tc>
          <w:tcPr>
            <w:tcW w:w="1118" w:type="dxa"/>
            <w:gridSpan w:val="2"/>
          </w:tcPr>
          <w:p w:rsidR="003D5182" w:rsidRPr="00094299" w:rsidRDefault="003D5182" w:rsidP="00396FD8">
            <w:pPr>
              <w:pStyle w:val="TableParagraph"/>
              <w:spacing w:line="225" w:lineRule="exact"/>
              <w:ind w:left="199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Prelegeri</w:t>
            </w:r>
          </w:p>
        </w:tc>
        <w:tc>
          <w:tcPr>
            <w:tcW w:w="1673" w:type="dxa"/>
          </w:tcPr>
          <w:p w:rsidR="003D5182" w:rsidRPr="00094299" w:rsidRDefault="003D5182" w:rsidP="00A30C47">
            <w:pPr>
              <w:pStyle w:val="TableParagraph"/>
              <w:spacing w:line="225" w:lineRule="exact"/>
              <w:ind w:left="0" w:right="427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Seminare</w:t>
            </w:r>
          </w:p>
        </w:tc>
        <w:tc>
          <w:tcPr>
            <w:tcW w:w="2426" w:type="dxa"/>
          </w:tcPr>
          <w:p w:rsidR="003D5182" w:rsidRPr="00094299" w:rsidRDefault="003D5182" w:rsidP="00A30C47">
            <w:pPr>
              <w:pStyle w:val="TableParagraph"/>
              <w:spacing w:line="225" w:lineRule="exact"/>
              <w:ind w:left="0" w:right="489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Lucrul</w:t>
            </w:r>
            <w:r w:rsidRPr="00094299">
              <w:rPr>
                <w:spacing w:val="-5"/>
                <w:sz w:val="24"/>
                <w:szCs w:val="24"/>
                <w:lang w:val="ro-RO"/>
              </w:rPr>
              <w:t xml:space="preserve"> </w:t>
            </w:r>
            <w:r w:rsidRPr="00094299">
              <w:rPr>
                <w:sz w:val="24"/>
                <w:szCs w:val="24"/>
                <w:lang w:val="ro-RO"/>
              </w:rPr>
              <w:t>individual</w:t>
            </w:r>
          </w:p>
        </w:tc>
        <w:tc>
          <w:tcPr>
            <w:tcW w:w="1358" w:type="dxa"/>
            <w:vMerge/>
            <w:tcBorders>
              <w:top w:val="nil"/>
            </w:tcBorders>
          </w:tcPr>
          <w:p w:rsidR="003D5182" w:rsidRPr="00094299" w:rsidRDefault="003D5182" w:rsidP="00EA36CC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2157" w:type="dxa"/>
            <w:vMerge/>
            <w:tcBorders>
              <w:top w:val="nil"/>
            </w:tcBorders>
          </w:tcPr>
          <w:p w:rsidR="003D5182" w:rsidRPr="00094299" w:rsidRDefault="003D5182" w:rsidP="00EA36CC">
            <w:pPr>
              <w:rPr>
                <w:sz w:val="24"/>
                <w:szCs w:val="24"/>
                <w:lang w:val="ro-RO"/>
              </w:rPr>
            </w:pPr>
          </w:p>
        </w:tc>
      </w:tr>
      <w:tr w:rsidR="003D5182" w:rsidRPr="00094299" w:rsidTr="00EA36CC">
        <w:trPr>
          <w:trHeight w:val="268"/>
        </w:trPr>
        <w:tc>
          <w:tcPr>
            <w:tcW w:w="1865" w:type="dxa"/>
            <w:gridSpan w:val="2"/>
          </w:tcPr>
          <w:p w:rsidR="003D5182" w:rsidRPr="00094299" w:rsidRDefault="003D5182" w:rsidP="00EA36CC">
            <w:pPr>
              <w:pStyle w:val="TableParagraph"/>
              <w:spacing w:line="225" w:lineRule="exact"/>
              <w:ind w:left="700" w:right="688"/>
              <w:jc w:val="center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180</w:t>
            </w:r>
          </w:p>
        </w:tc>
        <w:tc>
          <w:tcPr>
            <w:tcW w:w="1118" w:type="dxa"/>
            <w:gridSpan w:val="2"/>
          </w:tcPr>
          <w:p w:rsidR="003D5182" w:rsidRPr="00094299" w:rsidRDefault="008A2C6E" w:rsidP="00EA36CC">
            <w:pPr>
              <w:pStyle w:val="TableParagraph"/>
              <w:spacing w:line="225" w:lineRule="exact"/>
              <w:ind w:left="9"/>
              <w:jc w:val="center"/>
              <w:rPr>
                <w:sz w:val="24"/>
                <w:szCs w:val="24"/>
                <w:lang w:val="ro-RO"/>
              </w:rPr>
            </w:pPr>
            <w:r w:rsidRPr="00094299">
              <w:rPr>
                <w:w w:val="99"/>
                <w:sz w:val="24"/>
                <w:szCs w:val="24"/>
                <w:lang w:val="ro-RO"/>
              </w:rPr>
              <w:t>6</w:t>
            </w:r>
          </w:p>
        </w:tc>
        <w:tc>
          <w:tcPr>
            <w:tcW w:w="1673" w:type="dxa"/>
          </w:tcPr>
          <w:p w:rsidR="003D5182" w:rsidRPr="00094299" w:rsidRDefault="008A2C6E" w:rsidP="008A2C6E">
            <w:pPr>
              <w:pStyle w:val="TableParagraph"/>
              <w:spacing w:line="225" w:lineRule="exact"/>
              <w:ind w:left="13"/>
              <w:jc w:val="center"/>
              <w:rPr>
                <w:sz w:val="24"/>
                <w:szCs w:val="24"/>
                <w:lang w:val="ro-RO"/>
              </w:rPr>
            </w:pPr>
            <w:r w:rsidRPr="00094299">
              <w:rPr>
                <w:w w:val="99"/>
                <w:sz w:val="24"/>
                <w:szCs w:val="24"/>
                <w:lang w:val="ro-RO"/>
              </w:rPr>
              <w:t>4</w:t>
            </w:r>
          </w:p>
        </w:tc>
        <w:tc>
          <w:tcPr>
            <w:tcW w:w="2426" w:type="dxa"/>
          </w:tcPr>
          <w:p w:rsidR="003D5182" w:rsidRPr="00094299" w:rsidRDefault="003D5182" w:rsidP="008A2C6E">
            <w:pPr>
              <w:pStyle w:val="TableParagraph"/>
              <w:spacing w:line="225" w:lineRule="exact"/>
              <w:ind w:left="497" w:right="482"/>
              <w:jc w:val="center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1</w:t>
            </w:r>
            <w:r w:rsidR="008A2C6E" w:rsidRPr="00094299">
              <w:rPr>
                <w:sz w:val="24"/>
                <w:szCs w:val="24"/>
                <w:lang w:val="ro-RO"/>
              </w:rPr>
              <w:t>70</w:t>
            </w:r>
          </w:p>
        </w:tc>
        <w:tc>
          <w:tcPr>
            <w:tcW w:w="1358" w:type="dxa"/>
          </w:tcPr>
          <w:p w:rsidR="003D5182" w:rsidRPr="00094299" w:rsidRDefault="003D5182" w:rsidP="00EA36CC">
            <w:pPr>
              <w:pStyle w:val="TableParagraph"/>
              <w:spacing w:line="225" w:lineRule="exact"/>
              <w:ind w:left="12"/>
              <w:jc w:val="center"/>
              <w:rPr>
                <w:sz w:val="24"/>
                <w:szCs w:val="24"/>
                <w:lang w:val="ro-RO"/>
              </w:rPr>
            </w:pPr>
            <w:r w:rsidRPr="00094299">
              <w:rPr>
                <w:w w:val="99"/>
                <w:sz w:val="24"/>
                <w:szCs w:val="24"/>
                <w:lang w:val="ro-RO"/>
              </w:rPr>
              <w:t>6</w:t>
            </w:r>
          </w:p>
        </w:tc>
        <w:tc>
          <w:tcPr>
            <w:tcW w:w="2157" w:type="dxa"/>
          </w:tcPr>
          <w:p w:rsidR="003D5182" w:rsidRPr="00094299" w:rsidRDefault="003D5182" w:rsidP="00396FD8">
            <w:pPr>
              <w:pStyle w:val="TableParagraph"/>
              <w:spacing w:line="225" w:lineRule="exact"/>
              <w:ind w:right="729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Examen</w:t>
            </w:r>
          </w:p>
        </w:tc>
      </w:tr>
      <w:tr w:rsidR="003D5182" w:rsidRPr="00094299" w:rsidTr="00094299">
        <w:trPr>
          <w:trHeight w:val="1154"/>
        </w:trPr>
        <w:tc>
          <w:tcPr>
            <w:tcW w:w="1288" w:type="dxa"/>
          </w:tcPr>
          <w:p w:rsidR="003D5182" w:rsidRPr="00094299" w:rsidRDefault="003D5182" w:rsidP="00094299">
            <w:pPr>
              <w:pStyle w:val="TableParagraph"/>
              <w:spacing w:before="2" w:line="278" w:lineRule="auto"/>
              <w:ind w:left="107" w:right="235"/>
              <w:rPr>
                <w:b/>
                <w:sz w:val="24"/>
                <w:szCs w:val="24"/>
                <w:lang w:val="ro-RO"/>
              </w:rPr>
            </w:pPr>
            <w:r w:rsidRPr="00094299">
              <w:rPr>
                <w:b/>
                <w:sz w:val="24"/>
                <w:szCs w:val="24"/>
                <w:lang w:val="ro-RO"/>
              </w:rPr>
              <w:t>Funda</w:t>
            </w:r>
            <w:r w:rsidRPr="00094299">
              <w:rPr>
                <w:b/>
                <w:spacing w:val="1"/>
                <w:sz w:val="24"/>
                <w:szCs w:val="24"/>
                <w:lang w:val="ro-RO"/>
              </w:rPr>
              <w:t xml:space="preserve"> </w:t>
            </w:r>
            <w:r w:rsidRPr="00094299">
              <w:rPr>
                <w:b/>
                <w:sz w:val="24"/>
                <w:szCs w:val="24"/>
                <w:lang w:val="ro-RO"/>
              </w:rPr>
              <w:t>mentare</w:t>
            </w:r>
          </w:p>
        </w:tc>
        <w:tc>
          <w:tcPr>
            <w:tcW w:w="9309" w:type="dxa"/>
            <w:gridSpan w:val="7"/>
          </w:tcPr>
          <w:p w:rsidR="00094299" w:rsidRPr="00094299" w:rsidRDefault="003D5182" w:rsidP="00EA36CC">
            <w:pPr>
              <w:keepNext/>
              <w:widowControl/>
              <w:autoSpaceDE/>
              <w:autoSpaceDN/>
              <w:ind w:right="221"/>
              <w:jc w:val="both"/>
              <w:outlineLvl w:val="1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 xml:space="preserve">Scopul disciplinei constă </w:t>
            </w:r>
            <w:r w:rsidR="00B86098" w:rsidRPr="00094299">
              <w:rPr>
                <w:sz w:val="24"/>
                <w:szCs w:val="24"/>
                <w:lang w:val="ro-RO"/>
              </w:rPr>
              <w:t xml:space="preserve">în cunoașterea </w:t>
            </w:r>
            <w:r w:rsidR="00CB22E3" w:rsidRPr="00094299">
              <w:rPr>
                <w:sz w:val="24"/>
                <w:szCs w:val="24"/>
                <w:lang w:val="ro-RO"/>
              </w:rPr>
              <w:t xml:space="preserve">avansată a fenomenelor și tendințelor majore înregistrate în dezvoltarea științei juridice naționale și internaționale. </w:t>
            </w:r>
          </w:p>
          <w:p w:rsidR="00094299" w:rsidRPr="00094299" w:rsidRDefault="00CB22E3" w:rsidP="00EA36CC">
            <w:pPr>
              <w:keepNext/>
              <w:widowControl/>
              <w:autoSpaceDE/>
              <w:autoSpaceDN/>
              <w:ind w:right="221"/>
              <w:jc w:val="both"/>
              <w:outlineLvl w:val="1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Cursul oferă perspectiv</w:t>
            </w:r>
            <w:r w:rsidR="00405517" w:rsidRPr="00094299">
              <w:rPr>
                <w:sz w:val="24"/>
                <w:szCs w:val="24"/>
                <w:lang w:val="ro-RO"/>
              </w:rPr>
              <w:t>e</w:t>
            </w:r>
            <w:r w:rsidRPr="00094299">
              <w:rPr>
                <w:sz w:val="24"/>
                <w:szCs w:val="24"/>
                <w:lang w:val="ro-RO"/>
              </w:rPr>
              <w:t xml:space="preserve"> de analiză și interpretare a modului în care procese și fenomene se solicit a fi abordate prin prisma cercetărilor științifice în cadrul teoretic al dreptului</w:t>
            </w:r>
            <w:r w:rsidR="00094299" w:rsidRPr="00094299">
              <w:rPr>
                <w:sz w:val="24"/>
                <w:szCs w:val="24"/>
                <w:lang w:val="ro-RO"/>
              </w:rPr>
              <w:t xml:space="preserve"> afacerilor</w:t>
            </w:r>
            <w:r w:rsidRPr="00094299">
              <w:rPr>
                <w:sz w:val="24"/>
                <w:szCs w:val="24"/>
                <w:lang w:val="ro-RO"/>
              </w:rPr>
              <w:t>.</w:t>
            </w:r>
            <w:r w:rsidR="00405517" w:rsidRPr="00094299">
              <w:rPr>
                <w:sz w:val="24"/>
                <w:szCs w:val="24"/>
                <w:lang w:val="ro-RO"/>
              </w:rPr>
              <w:t xml:space="preserve"> </w:t>
            </w:r>
          </w:p>
          <w:p w:rsidR="00CB22E3" w:rsidRPr="00094299" w:rsidRDefault="00405517" w:rsidP="00EA36CC">
            <w:pPr>
              <w:keepNext/>
              <w:widowControl/>
              <w:autoSpaceDE/>
              <w:autoSpaceDN/>
              <w:ind w:right="221"/>
              <w:jc w:val="both"/>
              <w:outlineLvl w:val="1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 xml:space="preserve">Rezultatele procesului de cunoaștere a fenomenelor și tendințelor majore vor fi </w:t>
            </w:r>
            <w:r w:rsidR="00CE3AE0" w:rsidRPr="00094299">
              <w:rPr>
                <w:sz w:val="24"/>
                <w:szCs w:val="24"/>
                <w:lang w:val="ro-RO"/>
              </w:rPr>
              <w:t xml:space="preserve">ancorate în perspectiva general a propriei cercetări, prin parcursul dintre general și singular, definind actualitatea cercetărilor în domeniul </w:t>
            </w:r>
            <w:r w:rsidR="00094299" w:rsidRPr="00094299">
              <w:rPr>
                <w:sz w:val="24"/>
                <w:szCs w:val="24"/>
                <w:lang w:val="ro-RO"/>
              </w:rPr>
              <w:t>dreptului afacerilor</w:t>
            </w:r>
            <w:r w:rsidR="00CE3AE0" w:rsidRPr="00094299">
              <w:rPr>
                <w:sz w:val="24"/>
                <w:szCs w:val="24"/>
                <w:lang w:val="ro-RO"/>
              </w:rPr>
              <w:t xml:space="preserve"> și a utilității acestora.</w:t>
            </w:r>
          </w:p>
          <w:p w:rsidR="003D5182" w:rsidRPr="00094299" w:rsidRDefault="003D5182" w:rsidP="00405517">
            <w:pPr>
              <w:keepNext/>
              <w:widowControl/>
              <w:autoSpaceDE/>
              <w:autoSpaceDN/>
              <w:ind w:right="221"/>
              <w:jc w:val="both"/>
              <w:outlineLvl w:val="1"/>
              <w:rPr>
                <w:sz w:val="24"/>
                <w:szCs w:val="24"/>
                <w:lang w:val="ro-RO" w:eastAsia="ru-RU"/>
              </w:rPr>
            </w:pPr>
          </w:p>
        </w:tc>
      </w:tr>
      <w:tr w:rsidR="00F52D27" w:rsidRPr="00094299" w:rsidTr="00094299">
        <w:trPr>
          <w:trHeight w:val="1201"/>
        </w:trPr>
        <w:tc>
          <w:tcPr>
            <w:tcW w:w="1288" w:type="dxa"/>
          </w:tcPr>
          <w:p w:rsidR="00F52D27" w:rsidRPr="00094299" w:rsidRDefault="00F52D27" w:rsidP="00094299">
            <w:pPr>
              <w:pStyle w:val="TableParagraph"/>
              <w:spacing w:line="276" w:lineRule="auto"/>
              <w:ind w:left="107" w:right="242"/>
              <w:rPr>
                <w:b/>
                <w:sz w:val="24"/>
                <w:szCs w:val="24"/>
                <w:lang w:val="ro-RO"/>
              </w:rPr>
            </w:pPr>
            <w:r w:rsidRPr="00094299">
              <w:rPr>
                <w:b/>
                <w:sz w:val="24"/>
                <w:szCs w:val="24"/>
                <w:lang w:val="ro-RO"/>
              </w:rPr>
              <w:t>Compe</w:t>
            </w:r>
            <w:r w:rsidRPr="00094299">
              <w:rPr>
                <w:b/>
                <w:spacing w:val="-47"/>
                <w:sz w:val="24"/>
                <w:szCs w:val="24"/>
                <w:lang w:val="ro-RO"/>
              </w:rPr>
              <w:t xml:space="preserve"> </w:t>
            </w:r>
            <w:r w:rsidRPr="00094299">
              <w:rPr>
                <w:b/>
                <w:sz w:val="24"/>
                <w:szCs w:val="24"/>
                <w:lang w:val="ro-RO"/>
              </w:rPr>
              <w:t>tenţele</w:t>
            </w:r>
            <w:r w:rsidRPr="00094299">
              <w:rPr>
                <w:b/>
                <w:spacing w:val="1"/>
                <w:sz w:val="24"/>
                <w:szCs w:val="24"/>
                <w:lang w:val="ro-RO"/>
              </w:rPr>
              <w:t xml:space="preserve"> </w:t>
            </w:r>
            <w:r w:rsidRPr="00094299">
              <w:rPr>
                <w:b/>
                <w:spacing w:val="-1"/>
                <w:sz w:val="24"/>
                <w:szCs w:val="24"/>
                <w:lang w:val="ro-RO"/>
              </w:rPr>
              <w:t>ob</w:t>
            </w:r>
            <w:r w:rsidR="00094299" w:rsidRPr="00094299">
              <w:rPr>
                <w:b/>
                <w:spacing w:val="-1"/>
                <w:sz w:val="24"/>
                <w:szCs w:val="24"/>
                <w:lang w:val="ro-RO"/>
              </w:rPr>
              <w:t>ț</w:t>
            </w:r>
            <w:r w:rsidRPr="00094299">
              <w:rPr>
                <w:b/>
                <w:spacing w:val="-1"/>
                <w:sz w:val="24"/>
                <w:szCs w:val="24"/>
                <w:lang w:val="ro-RO"/>
              </w:rPr>
              <w:t>inute</w:t>
            </w:r>
          </w:p>
        </w:tc>
        <w:tc>
          <w:tcPr>
            <w:tcW w:w="9309" w:type="dxa"/>
            <w:gridSpan w:val="7"/>
          </w:tcPr>
          <w:p w:rsidR="00F52D27" w:rsidRPr="00094299" w:rsidRDefault="00F52D27" w:rsidP="00F52D27">
            <w:pPr>
              <w:spacing w:line="276" w:lineRule="auto"/>
              <w:jc w:val="both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CP 1. Utilizarea cunoștințelor de specializare pentru a analiza crit</w:t>
            </w:r>
            <w:r w:rsidR="00523FBB" w:rsidRPr="00094299">
              <w:rPr>
                <w:sz w:val="24"/>
                <w:szCs w:val="24"/>
                <w:lang w:val="ro-RO"/>
              </w:rPr>
              <w:t>ic, a evalua şi a sintetiza noi</w:t>
            </w:r>
            <w:r w:rsidR="00094299" w:rsidRPr="00094299">
              <w:rPr>
                <w:sz w:val="24"/>
                <w:szCs w:val="24"/>
                <w:lang w:val="ro-RO"/>
              </w:rPr>
              <w:t>.</w:t>
            </w:r>
            <w:r w:rsidRPr="00094299">
              <w:rPr>
                <w:sz w:val="24"/>
                <w:szCs w:val="24"/>
                <w:lang w:val="ro-RO"/>
              </w:rPr>
              <w:t xml:space="preserve"> </w:t>
            </w:r>
          </w:p>
          <w:p w:rsidR="00F52D27" w:rsidRPr="00094299" w:rsidRDefault="00F52D27" w:rsidP="00F52D27">
            <w:pPr>
              <w:spacing w:line="276" w:lineRule="auto"/>
              <w:jc w:val="both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CP 3. Analiza critică a noilor concepte din sistemul de drept național şi cel internațional</w:t>
            </w:r>
            <w:r w:rsidR="00094299" w:rsidRPr="00094299">
              <w:rPr>
                <w:sz w:val="24"/>
                <w:szCs w:val="24"/>
                <w:lang w:val="ro-RO"/>
              </w:rPr>
              <w:t>.</w:t>
            </w:r>
            <w:r w:rsidRPr="00094299">
              <w:rPr>
                <w:sz w:val="24"/>
                <w:szCs w:val="24"/>
                <w:lang w:val="ro-RO"/>
              </w:rPr>
              <w:t xml:space="preserve"> </w:t>
            </w:r>
          </w:p>
          <w:p w:rsidR="00F52D27" w:rsidRPr="00094299" w:rsidRDefault="00F52D27" w:rsidP="00F52D27">
            <w:pPr>
              <w:spacing w:line="276" w:lineRule="auto"/>
              <w:jc w:val="both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CP 6. Aplicarea metodelor specifice de cercetare științifică</w:t>
            </w:r>
            <w:r w:rsidR="00094299" w:rsidRPr="00094299">
              <w:rPr>
                <w:sz w:val="24"/>
                <w:szCs w:val="24"/>
                <w:lang w:val="ro-RO"/>
              </w:rPr>
              <w:t>.</w:t>
            </w:r>
            <w:r w:rsidRPr="00094299">
              <w:rPr>
                <w:sz w:val="24"/>
                <w:szCs w:val="24"/>
                <w:lang w:val="ro-RO"/>
              </w:rPr>
              <w:t xml:space="preserve"> </w:t>
            </w:r>
          </w:p>
          <w:p w:rsidR="00F52D27" w:rsidRPr="00094299" w:rsidRDefault="00F52D27" w:rsidP="00F52D27">
            <w:pPr>
              <w:spacing w:line="276" w:lineRule="auto"/>
              <w:jc w:val="both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CP 7. Integrarea cunoștințelor din domenii noi sau interdisciplinare pentru a realiza diagnosticul problemelor din sfera jurisprudenței</w:t>
            </w:r>
            <w:r w:rsidR="00094299" w:rsidRPr="00094299">
              <w:rPr>
                <w:sz w:val="24"/>
                <w:szCs w:val="24"/>
                <w:lang w:val="ro-RO"/>
              </w:rPr>
              <w:t>.</w:t>
            </w:r>
            <w:r w:rsidRPr="00094299">
              <w:rPr>
                <w:sz w:val="24"/>
                <w:szCs w:val="24"/>
                <w:lang w:val="ro-RO"/>
              </w:rPr>
              <w:t xml:space="preserve"> </w:t>
            </w:r>
          </w:p>
          <w:p w:rsidR="00F52D27" w:rsidRPr="00094299" w:rsidRDefault="00F52D27" w:rsidP="00F52D27">
            <w:pPr>
              <w:spacing w:line="276" w:lineRule="auto"/>
              <w:jc w:val="both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CP 8. Implementarea proiectelor care prezintă noutate științifică</w:t>
            </w:r>
            <w:r w:rsidR="00094299" w:rsidRPr="00094299">
              <w:rPr>
                <w:sz w:val="24"/>
                <w:szCs w:val="24"/>
                <w:lang w:val="ro-RO"/>
              </w:rPr>
              <w:t>.</w:t>
            </w:r>
          </w:p>
          <w:p w:rsidR="00F52D27" w:rsidRPr="00094299" w:rsidRDefault="00F52D27" w:rsidP="00F52D27">
            <w:pPr>
              <w:spacing w:line="276" w:lineRule="auto"/>
              <w:jc w:val="both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CP 12. Promovarea, în context profe</w:t>
            </w:r>
            <w:r w:rsidR="00B805D4">
              <w:rPr>
                <w:sz w:val="24"/>
                <w:szCs w:val="24"/>
                <w:lang w:val="ro-RO"/>
              </w:rPr>
              <w:t xml:space="preserve"> </w:t>
            </w:r>
            <w:r w:rsidRPr="00094299">
              <w:rPr>
                <w:sz w:val="24"/>
                <w:szCs w:val="24"/>
                <w:lang w:val="ro-RO"/>
              </w:rPr>
              <w:t>sional și în afara lui, a celor mai noi realizări științifice în domeniul dreptului</w:t>
            </w:r>
            <w:r w:rsidR="00094299" w:rsidRPr="00094299">
              <w:rPr>
                <w:sz w:val="24"/>
                <w:szCs w:val="24"/>
                <w:lang w:val="ro-RO"/>
              </w:rPr>
              <w:t xml:space="preserve"> afacerilor</w:t>
            </w:r>
            <w:r w:rsidRPr="00094299">
              <w:rPr>
                <w:sz w:val="24"/>
                <w:szCs w:val="24"/>
                <w:lang w:val="ro-RO"/>
              </w:rPr>
              <w:t>.</w:t>
            </w:r>
          </w:p>
        </w:tc>
      </w:tr>
      <w:tr w:rsidR="003D5182" w:rsidRPr="00094299" w:rsidTr="00094299">
        <w:trPr>
          <w:trHeight w:val="1075"/>
        </w:trPr>
        <w:tc>
          <w:tcPr>
            <w:tcW w:w="1288" w:type="dxa"/>
          </w:tcPr>
          <w:p w:rsidR="003D5182" w:rsidRPr="00094299" w:rsidRDefault="003D5182" w:rsidP="00EA36CC">
            <w:pPr>
              <w:pStyle w:val="TableParagraph"/>
              <w:spacing w:line="278" w:lineRule="auto"/>
              <w:ind w:left="107" w:right="90"/>
              <w:rPr>
                <w:b/>
                <w:sz w:val="24"/>
                <w:szCs w:val="24"/>
                <w:lang w:val="ro-RO"/>
              </w:rPr>
            </w:pPr>
            <w:r w:rsidRPr="00094299">
              <w:rPr>
                <w:b/>
                <w:sz w:val="24"/>
                <w:szCs w:val="24"/>
                <w:lang w:val="ro-RO"/>
              </w:rPr>
              <w:t>Conţi-</w:t>
            </w:r>
            <w:r w:rsidRPr="00094299">
              <w:rPr>
                <w:b/>
                <w:spacing w:val="1"/>
                <w:sz w:val="24"/>
                <w:szCs w:val="24"/>
                <w:lang w:val="ro-RO"/>
              </w:rPr>
              <w:t xml:space="preserve"> </w:t>
            </w:r>
            <w:r w:rsidRPr="00094299">
              <w:rPr>
                <w:b/>
                <w:sz w:val="24"/>
                <w:szCs w:val="24"/>
                <w:lang w:val="ro-RO"/>
              </w:rPr>
              <w:t>nutul</w:t>
            </w:r>
            <w:r w:rsidRPr="00094299">
              <w:rPr>
                <w:b/>
                <w:spacing w:val="1"/>
                <w:sz w:val="24"/>
                <w:szCs w:val="24"/>
                <w:lang w:val="ro-RO"/>
              </w:rPr>
              <w:t xml:space="preserve"> </w:t>
            </w:r>
            <w:r w:rsidRPr="00094299">
              <w:rPr>
                <w:b/>
                <w:spacing w:val="-1"/>
                <w:sz w:val="24"/>
                <w:szCs w:val="24"/>
                <w:lang w:val="ro-RO"/>
              </w:rPr>
              <w:t>disciplinei</w:t>
            </w:r>
          </w:p>
        </w:tc>
        <w:tc>
          <w:tcPr>
            <w:tcW w:w="9309" w:type="dxa"/>
            <w:gridSpan w:val="7"/>
          </w:tcPr>
          <w:p w:rsidR="008D4FF8" w:rsidRPr="00094299" w:rsidRDefault="008D4FF8" w:rsidP="00BD4716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left="76" w:right="79" w:firstLine="0"/>
              <w:rPr>
                <w:sz w:val="24"/>
                <w:szCs w:val="24"/>
                <w:lang w:val="ro-RO"/>
              </w:rPr>
            </w:pPr>
            <w:r w:rsidRPr="00094299">
              <w:rPr>
                <w:bCs/>
                <w:sz w:val="24"/>
                <w:szCs w:val="24"/>
                <w:lang w:val="ro-RO" w:eastAsia="ru-RU"/>
              </w:rPr>
              <w:t>Fenomenul dreptului na</w:t>
            </w:r>
            <w:r w:rsidR="00094299">
              <w:rPr>
                <w:bCs/>
                <w:sz w:val="24"/>
                <w:szCs w:val="24"/>
                <w:lang w:val="ro-RO" w:eastAsia="ru-RU"/>
              </w:rPr>
              <w:t>ț</w:t>
            </w:r>
            <w:r w:rsidRPr="00094299">
              <w:rPr>
                <w:bCs/>
                <w:sz w:val="24"/>
                <w:szCs w:val="24"/>
                <w:lang w:val="ro-RO" w:eastAsia="ru-RU"/>
              </w:rPr>
              <w:t>ional în condițiile tendințelor de europenizare și internaționalizare</w:t>
            </w:r>
            <w:r w:rsidR="00094299">
              <w:rPr>
                <w:bCs/>
                <w:sz w:val="24"/>
                <w:szCs w:val="24"/>
                <w:lang w:val="ro-RO" w:eastAsia="ru-RU"/>
              </w:rPr>
              <w:t>.</w:t>
            </w:r>
          </w:p>
          <w:p w:rsidR="008D4FF8" w:rsidRPr="00094299" w:rsidRDefault="008D4FF8" w:rsidP="00BD4716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left="76" w:right="79" w:firstLine="0"/>
              <w:rPr>
                <w:sz w:val="24"/>
                <w:szCs w:val="24"/>
                <w:lang w:val="ro-RO"/>
              </w:rPr>
            </w:pPr>
            <w:r w:rsidRPr="00094299">
              <w:rPr>
                <w:bCs/>
                <w:sz w:val="24"/>
                <w:szCs w:val="24"/>
                <w:lang w:val="ro-RO" w:eastAsia="ru-RU"/>
              </w:rPr>
              <w:t>Globalizarea statului și a dreptului</w:t>
            </w:r>
            <w:r w:rsidR="00094299">
              <w:rPr>
                <w:bCs/>
                <w:sz w:val="24"/>
                <w:szCs w:val="24"/>
                <w:lang w:val="ro-RO" w:eastAsia="ru-RU"/>
              </w:rPr>
              <w:t xml:space="preserve"> afacerilor.</w:t>
            </w:r>
          </w:p>
          <w:p w:rsidR="008D4FF8" w:rsidRPr="00094299" w:rsidRDefault="008D4FF8" w:rsidP="00BD4716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left="76" w:right="79" w:firstLine="0"/>
              <w:rPr>
                <w:sz w:val="24"/>
                <w:szCs w:val="24"/>
                <w:lang w:val="ro-RO"/>
              </w:rPr>
            </w:pPr>
            <w:r w:rsidRPr="00094299">
              <w:rPr>
                <w:bCs/>
                <w:sz w:val="24"/>
                <w:szCs w:val="24"/>
                <w:lang w:val="ro-RO" w:eastAsia="ru-RU"/>
              </w:rPr>
              <w:t>Paradigme actuale de abordare a fe</w:t>
            </w:r>
            <w:r w:rsidR="00094299">
              <w:rPr>
                <w:bCs/>
                <w:sz w:val="24"/>
                <w:szCs w:val="24"/>
                <w:lang w:val="ro-RO" w:eastAsia="ru-RU"/>
              </w:rPr>
              <w:t>no</w:t>
            </w:r>
            <w:r w:rsidRPr="00094299">
              <w:rPr>
                <w:bCs/>
                <w:sz w:val="24"/>
                <w:szCs w:val="24"/>
                <w:lang w:val="ro-RO" w:eastAsia="ru-RU"/>
              </w:rPr>
              <w:t>m</w:t>
            </w:r>
            <w:r w:rsidR="00094299">
              <w:rPr>
                <w:bCs/>
                <w:sz w:val="24"/>
                <w:szCs w:val="24"/>
                <w:lang w:val="ro-RO" w:eastAsia="ru-RU"/>
              </w:rPr>
              <w:t>e</w:t>
            </w:r>
            <w:r w:rsidRPr="00094299">
              <w:rPr>
                <w:bCs/>
                <w:sz w:val="24"/>
                <w:szCs w:val="24"/>
                <w:lang w:val="ro-RO" w:eastAsia="ru-RU"/>
              </w:rPr>
              <w:t xml:space="preserve">nului </w:t>
            </w:r>
            <w:r w:rsidR="00094299">
              <w:rPr>
                <w:bCs/>
                <w:sz w:val="24"/>
                <w:szCs w:val="24"/>
                <w:lang w:val="ro-RO" w:eastAsia="ru-RU"/>
              </w:rPr>
              <w:t>j</w:t>
            </w:r>
            <w:r w:rsidRPr="00094299">
              <w:rPr>
                <w:bCs/>
                <w:sz w:val="24"/>
                <w:szCs w:val="24"/>
                <w:lang w:val="ro-RO" w:eastAsia="ru-RU"/>
              </w:rPr>
              <w:t>uridic</w:t>
            </w:r>
            <w:r w:rsidR="00094299">
              <w:rPr>
                <w:bCs/>
                <w:sz w:val="24"/>
                <w:szCs w:val="24"/>
                <w:lang w:val="ro-RO" w:eastAsia="ru-RU"/>
              </w:rPr>
              <w:t>.</w:t>
            </w:r>
          </w:p>
          <w:p w:rsidR="001448BD" w:rsidRPr="00094299" w:rsidRDefault="001448BD" w:rsidP="00BD4716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left="76" w:right="79" w:firstLine="0"/>
              <w:rPr>
                <w:sz w:val="24"/>
                <w:szCs w:val="24"/>
                <w:lang w:val="ro-RO"/>
              </w:rPr>
            </w:pPr>
            <w:r w:rsidRPr="00094299">
              <w:rPr>
                <w:bCs/>
                <w:sz w:val="24"/>
                <w:szCs w:val="24"/>
                <w:lang w:val="ro-RO" w:eastAsia="ru-RU"/>
              </w:rPr>
              <w:t xml:space="preserve">Inovația juridică în cercetările din </w:t>
            </w:r>
            <w:r w:rsidR="00094299">
              <w:rPr>
                <w:bCs/>
                <w:sz w:val="24"/>
                <w:szCs w:val="24"/>
                <w:lang w:val="ro-RO" w:eastAsia="ru-RU"/>
              </w:rPr>
              <w:t>dreptul afacerilor.</w:t>
            </w:r>
          </w:p>
          <w:p w:rsidR="001448BD" w:rsidRPr="00094299" w:rsidRDefault="001448BD" w:rsidP="00BD4716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left="76" w:right="79" w:firstLine="0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Criza dreptului și nihilismul juridic</w:t>
            </w:r>
            <w:r w:rsidR="00094299">
              <w:rPr>
                <w:sz w:val="24"/>
                <w:szCs w:val="24"/>
                <w:lang w:val="ro-RO"/>
              </w:rPr>
              <w:t>.</w:t>
            </w:r>
          </w:p>
          <w:p w:rsidR="000D226C" w:rsidRPr="00094299" w:rsidRDefault="000D226C" w:rsidP="00BD4716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left="76" w:right="79" w:firstLine="0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Instrumente de măsurare și evaluare a cercetărilor juridice</w:t>
            </w:r>
            <w:r w:rsidR="00094299">
              <w:rPr>
                <w:sz w:val="24"/>
                <w:szCs w:val="24"/>
                <w:lang w:val="ro-RO"/>
              </w:rPr>
              <w:t>.</w:t>
            </w:r>
          </w:p>
          <w:p w:rsidR="000D226C" w:rsidRPr="00094299" w:rsidRDefault="000D226C" w:rsidP="00BD4716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left="76" w:right="79" w:firstLine="0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Perspective deschise de antropologia dreptului</w:t>
            </w:r>
            <w:r w:rsidR="00094299">
              <w:rPr>
                <w:sz w:val="24"/>
                <w:szCs w:val="24"/>
                <w:lang w:val="ro-RO"/>
              </w:rPr>
              <w:t xml:space="preserve"> afacerilor.</w:t>
            </w:r>
          </w:p>
          <w:p w:rsidR="000D226C" w:rsidRPr="00094299" w:rsidRDefault="000D226C" w:rsidP="00BD4716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left="76" w:right="79" w:firstLine="0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Principiile dreptului în contextul multiculturalismului actual</w:t>
            </w:r>
            <w:r w:rsidR="00094299">
              <w:rPr>
                <w:sz w:val="24"/>
                <w:szCs w:val="24"/>
                <w:lang w:val="ro-RO"/>
              </w:rPr>
              <w:t>.</w:t>
            </w:r>
          </w:p>
          <w:p w:rsidR="003D5182" w:rsidRPr="00094299" w:rsidRDefault="003D5182" w:rsidP="00094299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left="76" w:right="79" w:firstLine="0"/>
              <w:rPr>
                <w:sz w:val="24"/>
                <w:szCs w:val="24"/>
                <w:lang w:val="ro-RO"/>
              </w:rPr>
            </w:pPr>
            <w:r w:rsidRPr="00094299">
              <w:rPr>
                <w:sz w:val="24"/>
                <w:szCs w:val="24"/>
                <w:lang w:val="ro-RO"/>
              </w:rPr>
              <w:t>Repere etice și de integritate academică în cercetarea științifică</w:t>
            </w:r>
            <w:r w:rsidR="00094299">
              <w:rPr>
                <w:sz w:val="24"/>
                <w:szCs w:val="24"/>
                <w:lang w:val="ro-RO"/>
              </w:rPr>
              <w:t>.</w:t>
            </w:r>
          </w:p>
        </w:tc>
      </w:tr>
      <w:tr w:rsidR="00D10CBF" w:rsidRPr="00094299" w:rsidTr="00094299">
        <w:trPr>
          <w:trHeight w:val="553"/>
        </w:trPr>
        <w:tc>
          <w:tcPr>
            <w:tcW w:w="1288" w:type="dxa"/>
          </w:tcPr>
          <w:p w:rsidR="003D5182" w:rsidRPr="00094299" w:rsidRDefault="003D5182" w:rsidP="00EA36CC">
            <w:pPr>
              <w:pStyle w:val="TableParagraph"/>
              <w:spacing w:line="278" w:lineRule="auto"/>
              <w:ind w:left="107" w:right="142"/>
              <w:rPr>
                <w:b/>
                <w:sz w:val="24"/>
                <w:szCs w:val="24"/>
                <w:lang w:val="ro-RO"/>
              </w:rPr>
            </w:pPr>
            <w:r w:rsidRPr="00094299">
              <w:rPr>
                <w:b/>
                <w:sz w:val="24"/>
                <w:szCs w:val="24"/>
                <w:lang w:val="ro-RO"/>
              </w:rPr>
              <w:t>Biblio-</w:t>
            </w:r>
            <w:r w:rsidRPr="00094299">
              <w:rPr>
                <w:b/>
                <w:spacing w:val="1"/>
                <w:sz w:val="24"/>
                <w:szCs w:val="24"/>
                <w:lang w:val="ro-RO"/>
              </w:rPr>
              <w:t xml:space="preserve"> </w:t>
            </w:r>
            <w:r w:rsidRPr="00094299">
              <w:rPr>
                <w:b/>
                <w:sz w:val="24"/>
                <w:szCs w:val="24"/>
                <w:lang w:val="ro-RO"/>
              </w:rPr>
              <w:t>grafia</w:t>
            </w:r>
            <w:r w:rsidRPr="00094299">
              <w:rPr>
                <w:b/>
                <w:spacing w:val="1"/>
                <w:sz w:val="24"/>
                <w:szCs w:val="24"/>
                <w:lang w:val="ro-RO"/>
              </w:rPr>
              <w:t xml:space="preserve"> </w:t>
            </w:r>
            <w:r w:rsidRPr="00094299">
              <w:rPr>
                <w:b/>
                <w:spacing w:val="-1"/>
                <w:sz w:val="24"/>
                <w:szCs w:val="24"/>
                <w:lang w:val="ro-RO"/>
              </w:rPr>
              <w:t>minimală</w:t>
            </w:r>
          </w:p>
        </w:tc>
        <w:tc>
          <w:tcPr>
            <w:tcW w:w="9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299" w:rsidRPr="001D6C09" w:rsidRDefault="00094299" w:rsidP="00094299">
            <w:pPr>
              <w:pStyle w:val="level1"/>
              <w:keepLines/>
              <w:widowControl/>
              <w:numPr>
                <w:ilvl w:val="0"/>
                <w:numId w:val="5"/>
              </w:numPr>
              <w:tabs>
                <w:tab w:val="clear" w:pos="708"/>
                <w:tab w:val="left" w:pos="709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  <w:lang w:val="fr-FR"/>
              </w:rPr>
            </w:pPr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CĂRPENARU, STANCIU.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Tratat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 de drept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comercial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român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,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Editura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Universul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Juridic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>, Bucureşti, 2016, 839 p.</w:t>
            </w:r>
          </w:p>
          <w:p w:rsidR="00094299" w:rsidRPr="001D6C09" w:rsidRDefault="00094299" w:rsidP="00094299">
            <w:pPr>
              <w:pStyle w:val="level1"/>
              <w:keepLines/>
              <w:widowControl/>
              <w:numPr>
                <w:ilvl w:val="0"/>
                <w:numId w:val="5"/>
              </w:numPr>
              <w:tabs>
                <w:tab w:val="clear" w:pos="708"/>
                <w:tab w:val="left" w:pos="709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  <w:lang w:val="fr-FR"/>
              </w:rPr>
            </w:pPr>
            <w:r w:rsidRPr="001D6C09">
              <w:rPr>
                <w:rFonts w:ascii="Times New Roman" w:hAnsi="Times New Roman"/>
                <w:caps/>
                <w:sz w:val="24"/>
                <w:lang w:val="fr-FR"/>
              </w:rPr>
              <w:t>Cuznețov, Alexandru.VLAICU VLAD</w:t>
            </w:r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.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Curs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universitar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Dreptul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Afacerilor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,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Chișinău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>, 2020.</w:t>
            </w:r>
          </w:p>
          <w:p w:rsidR="00094299" w:rsidRPr="0011531E" w:rsidRDefault="00094299" w:rsidP="00094299">
            <w:pPr>
              <w:pStyle w:val="level1"/>
              <w:widowControl/>
              <w:numPr>
                <w:ilvl w:val="0"/>
                <w:numId w:val="5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ROŞCA NICOLAE. BAIEŞ, SERGIU.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Dreptul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afacerilor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2021, 364 p.</w:t>
            </w:r>
          </w:p>
          <w:p w:rsidR="00094299" w:rsidRPr="0011531E" w:rsidRDefault="00094299" w:rsidP="00094299">
            <w:pPr>
              <w:pStyle w:val="level1"/>
              <w:widowControl/>
              <w:numPr>
                <w:ilvl w:val="0"/>
                <w:numId w:val="5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 xml:space="preserve">ROȘCA NICOLAE. Constituirea societăților comerciale în Republica Moldova. Chișinău, 2017, 184 p. </w:t>
            </w:r>
          </w:p>
          <w:p w:rsidR="00094299" w:rsidRPr="0011531E" w:rsidRDefault="00094299" w:rsidP="00094299">
            <w:pPr>
              <w:pStyle w:val="level1"/>
              <w:widowControl/>
              <w:numPr>
                <w:ilvl w:val="0"/>
                <w:numId w:val="5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 xml:space="preserve">ROŞCA NICOLAE. BAIEŞ, SERGIU. Dreptul afacerilor.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2011, 576 p.</w:t>
            </w:r>
          </w:p>
          <w:p w:rsidR="00094299" w:rsidRPr="0011531E" w:rsidRDefault="00094299" w:rsidP="00094299">
            <w:pPr>
              <w:pStyle w:val="level1"/>
              <w:keepLines/>
              <w:widowControl/>
              <w:numPr>
                <w:ilvl w:val="0"/>
                <w:numId w:val="5"/>
              </w:numPr>
              <w:tabs>
                <w:tab w:val="left" w:pos="284"/>
              </w:tabs>
              <w:snapToGrid w:val="0"/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r w:rsidRPr="0011531E">
              <w:rPr>
                <w:rFonts w:ascii="Times New Roman" w:hAnsi="Times New Roman"/>
                <w:sz w:val="24"/>
              </w:rPr>
              <w:tab/>
              <w:t xml:space="preserve">NICOLAE ROŞCA, SERGIU BAIEŞ, OLGA COJOCARU,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Comentariu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teoretico-practic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la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Legea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nr.135/2007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privind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societăţile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cu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răspundere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limitată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2009, 160 p.</w:t>
            </w:r>
          </w:p>
          <w:p w:rsidR="00094299" w:rsidRPr="0011531E" w:rsidRDefault="00094299" w:rsidP="00094299">
            <w:pPr>
              <w:pStyle w:val="level1"/>
              <w:widowControl/>
              <w:numPr>
                <w:ilvl w:val="0"/>
                <w:numId w:val="5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lastRenderedPageBreak/>
              <w:t xml:space="preserve">ROŞCA, NICOLAE. BAIEŞ, SERGIU. HÂNCU VICTORIA Dreptul afacerilor (scheme).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2013.</w:t>
            </w:r>
          </w:p>
          <w:p w:rsidR="00094299" w:rsidRPr="0011531E" w:rsidRDefault="00094299" w:rsidP="00094299">
            <w:pPr>
              <w:pStyle w:val="level1"/>
              <w:widowControl/>
              <w:numPr>
                <w:ilvl w:val="0"/>
                <w:numId w:val="5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 xml:space="preserve">    ROŞCA NICOLAE. BAIEŞ, SERGIU. Dreptul afacerilor. Vol. I.,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2004, 453 p.</w:t>
            </w:r>
          </w:p>
          <w:p w:rsidR="00094299" w:rsidRPr="0011531E" w:rsidRDefault="00094299" w:rsidP="00094299">
            <w:pPr>
              <w:pStyle w:val="level1"/>
              <w:widowControl/>
              <w:numPr>
                <w:ilvl w:val="0"/>
                <w:numId w:val="5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ab/>
              <w:t xml:space="preserve">ROŞCA NICOLAE. BAIEŞ, SERGIU. Dreptul afacerilor. Vol. II.,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2006, 431 p.</w:t>
            </w:r>
          </w:p>
          <w:p w:rsidR="00094299" w:rsidRPr="0011531E" w:rsidRDefault="00094299" w:rsidP="00094299">
            <w:pPr>
              <w:pStyle w:val="level1"/>
              <w:widowControl/>
              <w:numPr>
                <w:ilvl w:val="0"/>
                <w:numId w:val="5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ab/>
              <w:t xml:space="preserve">Comentariu la Codul civil al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Republicii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Moldova,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volumul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I,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2006. </w:t>
            </w:r>
          </w:p>
          <w:p w:rsidR="00094299" w:rsidRPr="0011531E" w:rsidRDefault="00094299" w:rsidP="00094299">
            <w:pPr>
              <w:pStyle w:val="level1"/>
              <w:widowControl/>
              <w:numPr>
                <w:ilvl w:val="0"/>
                <w:numId w:val="5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ab/>
              <w:t xml:space="preserve">CHIRIAC, ANDREI.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Aspecte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istorico-teoretice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a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persoanei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juridice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în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legislaţia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Republicii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Moldova. Ed.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Cartdidact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2001, 175p.</w:t>
            </w:r>
          </w:p>
          <w:p w:rsidR="00094299" w:rsidRPr="0011531E" w:rsidRDefault="00094299" w:rsidP="00094299">
            <w:pPr>
              <w:pStyle w:val="level1"/>
              <w:widowControl/>
              <w:numPr>
                <w:ilvl w:val="0"/>
                <w:numId w:val="5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ab/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Lazăr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Tudor.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Societatea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comercială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persoană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juridică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în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economia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de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piaţă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2000. </w:t>
            </w:r>
          </w:p>
          <w:p w:rsidR="00094299" w:rsidRPr="0011531E" w:rsidRDefault="00094299" w:rsidP="00094299">
            <w:pPr>
              <w:pStyle w:val="level1"/>
              <w:keepLines/>
              <w:widowControl/>
              <w:numPr>
                <w:ilvl w:val="0"/>
                <w:numId w:val="5"/>
              </w:numPr>
              <w:tabs>
                <w:tab w:val="clear" w:pos="708"/>
                <w:tab w:val="left" w:pos="709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ab/>
              <w:t xml:space="preserve">CĂRPENARU, STANCIU. PIPERA,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Gh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DAVID, S.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Legea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societăților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Comentariu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pe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articole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Ediția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5. Ed. ALL BECK,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Bucureşti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2016, 938 p. </w:t>
            </w:r>
          </w:p>
          <w:p w:rsidR="00094299" w:rsidRPr="0011531E" w:rsidRDefault="00094299" w:rsidP="00094299">
            <w:pPr>
              <w:pStyle w:val="level1"/>
              <w:keepLines/>
              <w:widowControl/>
              <w:numPr>
                <w:ilvl w:val="0"/>
                <w:numId w:val="5"/>
              </w:numPr>
              <w:tabs>
                <w:tab w:val="clear" w:pos="708"/>
                <w:tab w:val="left" w:pos="709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 xml:space="preserve"> 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Vasile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Nemeș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Drept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comercial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Ediția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a 3-a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revăzută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și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adăugită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Editura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Hamangiu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București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2018.</w:t>
            </w:r>
          </w:p>
          <w:p w:rsidR="00094299" w:rsidRPr="0011531E" w:rsidRDefault="00094299" w:rsidP="00094299">
            <w:pPr>
              <w:pStyle w:val="level1"/>
              <w:widowControl/>
              <w:numPr>
                <w:ilvl w:val="0"/>
                <w:numId w:val="5"/>
              </w:numPr>
              <w:tabs>
                <w:tab w:val="clear" w:pos="708"/>
                <w:tab w:val="left" w:pos="709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ab/>
            </w:r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GEROTA, D. D.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Curs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 de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societăţi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comerciale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Bucureşti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1928. </w:t>
            </w:r>
          </w:p>
          <w:p w:rsidR="00094299" w:rsidRPr="0011531E" w:rsidRDefault="00094299" w:rsidP="00094299">
            <w:pPr>
              <w:pStyle w:val="level1"/>
              <w:widowControl/>
              <w:numPr>
                <w:ilvl w:val="0"/>
                <w:numId w:val="5"/>
              </w:numPr>
              <w:tabs>
                <w:tab w:val="clear" w:pos="708"/>
                <w:tab w:val="left" w:pos="709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ab/>
              <w:t xml:space="preserve">GEORGESCU, I. L. Drept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comercial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român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Vol.I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şi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II. Ed. “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Soces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&amp;Co SAP”,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Bucureşti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1947. </w:t>
            </w:r>
          </w:p>
          <w:p w:rsidR="00094299" w:rsidRPr="001D6C09" w:rsidRDefault="00094299" w:rsidP="00094299">
            <w:pPr>
              <w:pStyle w:val="level1"/>
              <w:widowControl/>
              <w:numPr>
                <w:ilvl w:val="0"/>
                <w:numId w:val="5"/>
              </w:numPr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  <w:lang w:val="fr-FR"/>
              </w:rPr>
            </w:pPr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   Guyon Y. </w:t>
            </w:r>
            <w:r w:rsidRPr="001D6C09">
              <w:rPr>
                <w:rFonts w:ascii="Times New Roman" w:hAnsi="Times New Roman"/>
                <w:iCs/>
                <w:sz w:val="24"/>
                <w:lang w:val="fr-FR"/>
              </w:rPr>
              <w:t>Droit des affaires</w:t>
            </w:r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, Tome 2, 7-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ieme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edition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, Paris, </w:t>
            </w:r>
            <w:proofErr w:type="spellStart"/>
            <w:r w:rsidRPr="001D6C09">
              <w:rPr>
                <w:rFonts w:ascii="Times New Roman" w:hAnsi="Times New Roman"/>
                <w:sz w:val="24"/>
                <w:lang w:val="fr-FR"/>
              </w:rPr>
              <w:t>Economica</w:t>
            </w:r>
            <w:proofErr w:type="spellEnd"/>
            <w:r w:rsidRPr="001D6C09">
              <w:rPr>
                <w:rFonts w:ascii="Times New Roman" w:hAnsi="Times New Roman"/>
                <w:sz w:val="24"/>
                <w:lang w:val="fr-FR"/>
              </w:rPr>
              <w:t xml:space="preserve">, 1999. </w:t>
            </w:r>
          </w:p>
          <w:p w:rsidR="00094299" w:rsidRPr="0011531E" w:rsidRDefault="00094299" w:rsidP="00094299">
            <w:pPr>
              <w:pStyle w:val="level1"/>
              <w:widowControl/>
              <w:numPr>
                <w:ilvl w:val="0"/>
                <w:numId w:val="5"/>
              </w:numPr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D6C09">
              <w:rPr>
                <w:rFonts w:ascii="Times New Roman" w:hAnsi="Times New Roman"/>
                <w:sz w:val="24"/>
                <w:lang w:val="fr-FR"/>
              </w:rPr>
              <w:tab/>
            </w:r>
            <w:r w:rsidRPr="0011531E">
              <w:rPr>
                <w:rFonts w:ascii="Times New Roman" w:hAnsi="Times New Roman"/>
                <w:sz w:val="24"/>
              </w:rPr>
              <w:t xml:space="preserve">TURCU, ION.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Teoria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şi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practica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dreptului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comercial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Vol. I, II, Ed. Lumina Lex,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Bucureşti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1998, 503 p.</w:t>
            </w:r>
          </w:p>
          <w:p w:rsidR="00094299" w:rsidRPr="0011531E" w:rsidRDefault="00094299" w:rsidP="00094299">
            <w:pPr>
              <w:pStyle w:val="level1"/>
              <w:keepLines/>
              <w:widowControl/>
              <w:numPr>
                <w:ilvl w:val="0"/>
                <w:numId w:val="5"/>
              </w:numPr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 xml:space="preserve">  SĂULEANU LUCIAN.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Societăţile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comerciale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Studii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Universul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Juridic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Bucureşti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2012. 327 p.</w:t>
            </w:r>
          </w:p>
          <w:p w:rsidR="00094299" w:rsidRPr="0011531E" w:rsidRDefault="00094299" w:rsidP="00094299">
            <w:pPr>
              <w:pStyle w:val="level1"/>
              <w:keepLines/>
              <w:widowControl/>
              <w:numPr>
                <w:ilvl w:val="0"/>
                <w:numId w:val="5"/>
              </w:numPr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 xml:space="preserve">  STÂRC-MECLEJAN FLAMINA.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Votul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asociaților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în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societățile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comerciale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Reglementare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Doctrină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Jurisprudență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Editura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C.H. Beck.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București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2011, 421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pagini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.</w:t>
            </w:r>
          </w:p>
          <w:p w:rsidR="00094299" w:rsidRPr="00F555AF" w:rsidRDefault="00094299" w:rsidP="00094299">
            <w:pPr>
              <w:pStyle w:val="level1"/>
              <w:keepLines/>
              <w:widowControl/>
              <w:numPr>
                <w:ilvl w:val="0"/>
                <w:numId w:val="5"/>
              </w:numPr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F555AF">
              <w:rPr>
                <w:rFonts w:ascii="Times New Roman" w:hAnsi="Times New Roman"/>
                <w:sz w:val="24"/>
                <w:lang w:val="ru-RU"/>
              </w:rPr>
              <w:t xml:space="preserve">  ШИШКА Р.Б.,  и др.,  Предпринимательское право,  Украины Харьков, 2001, с. 622.</w:t>
            </w:r>
          </w:p>
          <w:p w:rsidR="003D5182" w:rsidRPr="00094299" w:rsidRDefault="00094299" w:rsidP="00094299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1531E">
              <w:rPr>
                <w:rFonts w:ascii="Times New Roman" w:hAnsi="Times New Roman"/>
                <w:sz w:val="24"/>
                <w:lang w:val="ro-RO"/>
              </w:rPr>
              <w:t xml:space="preserve">  ПОПОНДОПУЛО В.Ф. Коммерческое (предпринимательское) право, Издательство Проспект, 2016 (608 стр).</w:t>
            </w:r>
          </w:p>
        </w:tc>
      </w:tr>
    </w:tbl>
    <w:p w:rsidR="003D5182" w:rsidRPr="00094299" w:rsidRDefault="003D5182" w:rsidP="003D5182">
      <w:pPr>
        <w:rPr>
          <w:sz w:val="24"/>
          <w:szCs w:val="24"/>
        </w:rPr>
      </w:pPr>
    </w:p>
    <w:p w:rsidR="00572B09" w:rsidRPr="00094299" w:rsidRDefault="00572B09">
      <w:pPr>
        <w:rPr>
          <w:sz w:val="24"/>
          <w:szCs w:val="24"/>
        </w:rPr>
      </w:pPr>
    </w:p>
    <w:sectPr w:rsidR="00572B09" w:rsidRPr="00094299" w:rsidSect="0070521F">
      <w:type w:val="continuous"/>
      <w:pgSz w:w="11910" w:h="16840"/>
      <w:pgMar w:top="480" w:right="580" w:bottom="426" w:left="4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23725"/>
    <w:multiLevelType w:val="hybridMultilevel"/>
    <w:tmpl w:val="8B54AB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6214E2"/>
    <w:multiLevelType w:val="hybridMultilevel"/>
    <w:tmpl w:val="AFA00260"/>
    <w:lvl w:ilvl="0" w:tplc="97F41BCC">
      <w:start w:val="1"/>
      <w:numFmt w:val="decimal"/>
      <w:lvlText w:val="%1."/>
      <w:lvlJc w:val="left"/>
      <w:pPr>
        <w:ind w:left="426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o-RO" w:eastAsia="en-US" w:bidi="ar-SA"/>
      </w:rPr>
    </w:lvl>
    <w:lvl w:ilvl="1" w:tplc="B828680C">
      <w:numFmt w:val="bullet"/>
      <w:lvlText w:val="•"/>
      <w:lvlJc w:val="left"/>
      <w:pPr>
        <w:ind w:left="1328" w:hanging="284"/>
      </w:pPr>
      <w:rPr>
        <w:rFonts w:hint="default"/>
        <w:lang w:val="ro-RO" w:eastAsia="en-US" w:bidi="ar-SA"/>
      </w:rPr>
    </w:lvl>
    <w:lvl w:ilvl="2" w:tplc="19CC09DA">
      <w:numFmt w:val="bullet"/>
      <w:lvlText w:val="•"/>
      <w:lvlJc w:val="left"/>
      <w:pPr>
        <w:ind w:left="2236" w:hanging="284"/>
      </w:pPr>
      <w:rPr>
        <w:rFonts w:hint="default"/>
        <w:lang w:val="ro-RO" w:eastAsia="en-US" w:bidi="ar-SA"/>
      </w:rPr>
    </w:lvl>
    <w:lvl w:ilvl="3" w:tplc="69822DAE">
      <w:numFmt w:val="bullet"/>
      <w:lvlText w:val="•"/>
      <w:lvlJc w:val="left"/>
      <w:pPr>
        <w:ind w:left="3145" w:hanging="284"/>
      </w:pPr>
      <w:rPr>
        <w:rFonts w:hint="default"/>
        <w:lang w:val="ro-RO" w:eastAsia="en-US" w:bidi="ar-SA"/>
      </w:rPr>
    </w:lvl>
    <w:lvl w:ilvl="4" w:tplc="C1C432EC">
      <w:numFmt w:val="bullet"/>
      <w:lvlText w:val="•"/>
      <w:lvlJc w:val="left"/>
      <w:pPr>
        <w:ind w:left="4053" w:hanging="284"/>
      </w:pPr>
      <w:rPr>
        <w:rFonts w:hint="default"/>
        <w:lang w:val="ro-RO" w:eastAsia="en-US" w:bidi="ar-SA"/>
      </w:rPr>
    </w:lvl>
    <w:lvl w:ilvl="5" w:tplc="132CDBFE">
      <w:numFmt w:val="bullet"/>
      <w:lvlText w:val="•"/>
      <w:lvlJc w:val="left"/>
      <w:pPr>
        <w:ind w:left="4962" w:hanging="284"/>
      </w:pPr>
      <w:rPr>
        <w:rFonts w:hint="default"/>
        <w:lang w:val="ro-RO" w:eastAsia="en-US" w:bidi="ar-SA"/>
      </w:rPr>
    </w:lvl>
    <w:lvl w:ilvl="6" w:tplc="5714129A">
      <w:numFmt w:val="bullet"/>
      <w:lvlText w:val="•"/>
      <w:lvlJc w:val="left"/>
      <w:pPr>
        <w:ind w:left="5870" w:hanging="284"/>
      </w:pPr>
      <w:rPr>
        <w:rFonts w:hint="default"/>
        <w:lang w:val="ro-RO" w:eastAsia="en-US" w:bidi="ar-SA"/>
      </w:rPr>
    </w:lvl>
    <w:lvl w:ilvl="7" w:tplc="1902B09E">
      <w:numFmt w:val="bullet"/>
      <w:lvlText w:val="•"/>
      <w:lvlJc w:val="left"/>
      <w:pPr>
        <w:ind w:left="6778" w:hanging="284"/>
      </w:pPr>
      <w:rPr>
        <w:rFonts w:hint="default"/>
        <w:lang w:val="ro-RO" w:eastAsia="en-US" w:bidi="ar-SA"/>
      </w:rPr>
    </w:lvl>
    <w:lvl w:ilvl="8" w:tplc="4BE85204">
      <w:numFmt w:val="bullet"/>
      <w:lvlText w:val="•"/>
      <w:lvlJc w:val="left"/>
      <w:pPr>
        <w:ind w:left="7687" w:hanging="284"/>
      </w:pPr>
      <w:rPr>
        <w:rFonts w:hint="default"/>
        <w:lang w:val="ro-RO" w:eastAsia="en-US" w:bidi="ar-SA"/>
      </w:rPr>
    </w:lvl>
  </w:abstractNum>
  <w:abstractNum w:abstractNumId="2" w15:restartNumberingAfterBreak="0">
    <w:nsid w:val="57DA7E83"/>
    <w:multiLevelType w:val="hybridMultilevel"/>
    <w:tmpl w:val="F22652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F01AE4"/>
    <w:multiLevelType w:val="hybridMultilevel"/>
    <w:tmpl w:val="BF3E686C"/>
    <w:lvl w:ilvl="0" w:tplc="0409000F">
      <w:start w:val="1"/>
      <w:numFmt w:val="decimal"/>
      <w:lvlText w:val="%1."/>
      <w:lvlJc w:val="left"/>
      <w:pPr>
        <w:ind w:left="426" w:hanging="284"/>
      </w:pPr>
      <w:rPr>
        <w:rFonts w:hint="default"/>
        <w:spacing w:val="0"/>
        <w:w w:val="99"/>
        <w:sz w:val="20"/>
        <w:szCs w:val="20"/>
        <w:lang w:val="ro-RO" w:eastAsia="en-US" w:bidi="ar-SA"/>
      </w:rPr>
    </w:lvl>
    <w:lvl w:ilvl="1" w:tplc="B828680C">
      <w:numFmt w:val="bullet"/>
      <w:lvlText w:val="•"/>
      <w:lvlJc w:val="left"/>
      <w:pPr>
        <w:ind w:left="1328" w:hanging="284"/>
      </w:pPr>
      <w:rPr>
        <w:rFonts w:hint="default"/>
        <w:lang w:val="ro-RO" w:eastAsia="en-US" w:bidi="ar-SA"/>
      </w:rPr>
    </w:lvl>
    <w:lvl w:ilvl="2" w:tplc="19CC09DA">
      <w:numFmt w:val="bullet"/>
      <w:lvlText w:val="•"/>
      <w:lvlJc w:val="left"/>
      <w:pPr>
        <w:ind w:left="2236" w:hanging="284"/>
      </w:pPr>
      <w:rPr>
        <w:rFonts w:hint="default"/>
        <w:lang w:val="ro-RO" w:eastAsia="en-US" w:bidi="ar-SA"/>
      </w:rPr>
    </w:lvl>
    <w:lvl w:ilvl="3" w:tplc="69822DAE">
      <w:numFmt w:val="bullet"/>
      <w:lvlText w:val="•"/>
      <w:lvlJc w:val="left"/>
      <w:pPr>
        <w:ind w:left="3145" w:hanging="284"/>
      </w:pPr>
      <w:rPr>
        <w:rFonts w:hint="default"/>
        <w:lang w:val="ro-RO" w:eastAsia="en-US" w:bidi="ar-SA"/>
      </w:rPr>
    </w:lvl>
    <w:lvl w:ilvl="4" w:tplc="C1C432EC">
      <w:numFmt w:val="bullet"/>
      <w:lvlText w:val="•"/>
      <w:lvlJc w:val="left"/>
      <w:pPr>
        <w:ind w:left="4053" w:hanging="284"/>
      </w:pPr>
      <w:rPr>
        <w:rFonts w:hint="default"/>
        <w:lang w:val="ro-RO" w:eastAsia="en-US" w:bidi="ar-SA"/>
      </w:rPr>
    </w:lvl>
    <w:lvl w:ilvl="5" w:tplc="132CDBFE">
      <w:numFmt w:val="bullet"/>
      <w:lvlText w:val="•"/>
      <w:lvlJc w:val="left"/>
      <w:pPr>
        <w:ind w:left="4962" w:hanging="284"/>
      </w:pPr>
      <w:rPr>
        <w:rFonts w:hint="default"/>
        <w:lang w:val="ro-RO" w:eastAsia="en-US" w:bidi="ar-SA"/>
      </w:rPr>
    </w:lvl>
    <w:lvl w:ilvl="6" w:tplc="5714129A">
      <w:numFmt w:val="bullet"/>
      <w:lvlText w:val="•"/>
      <w:lvlJc w:val="left"/>
      <w:pPr>
        <w:ind w:left="5870" w:hanging="284"/>
      </w:pPr>
      <w:rPr>
        <w:rFonts w:hint="default"/>
        <w:lang w:val="ro-RO" w:eastAsia="en-US" w:bidi="ar-SA"/>
      </w:rPr>
    </w:lvl>
    <w:lvl w:ilvl="7" w:tplc="1902B09E">
      <w:numFmt w:val="bullet"/>
      <w:lvlText w:val="•"/>
      <w:lvlJc w:val="left"/>
      <w:pPr>
        <w:ind w:left="6778" w:hanging="284"/>
      </w:pPr>
      <w:rPr>
        <w:rFonts w:hint="default"/>
        <w:lang w:val="ro-RO" w:eastAsia="en-US" w:bidi="ar-SA"/>
      </w:rPr>
    </w:lvl>
    <w:lvl w:ilvl="8" w:tplc="4BE85204">
      <w:numFmt w:val="bullet"/>
      <w:lvlText w:val="•"/>
      <w:lvlJc w:val="left"/>
      <w:pPr>
        <w:ind w:left="7687" w:hanging="284"/>
      </w:pPr>
      <w:rPr>
        <w:rFonts w:hint="default"/>
        <w:lang w:val="ro-RO" w:eastAsia="en-US" w:bidi="ar-SA"/>
      </w:rPr>
    </w:lvl>
  </w:abstractNum>
  <w:abstractNum w:abstractNumId="4" w15:restartNumberingAfterBreak="0">
    <w:nsid w:val="65791B98"/>
    <w:multiLevelType w:val="hybridMultilevel"/>
    <w:tmpl w:val="5474423E"/>
    <w:lvl w:ilvl="0" w:tplc="04180001">
      <w:start w:val="1"/>
      <w:numFmt w:val="bullet"/>
      <w:lvlText w:val=""/>
      <w:lvlJc w:val="left"/>
      <w:pPr>
        <w:ind w:left="426" w:hanging="317"/>
      </w:pPr>
      <w:rPr>
        <w:rFonts w:ascii="Symbol" w:hAnsi="Symbol" w:hint="default"/>
        <w:spacing w:val="0"/>
        <w:w w:val="99"/>
        <w:sz w:val="20"/>
        <w:szCs w:val="20"/>
        <w:lang w:val="ro-RO" w:eastAsia="en-US" w:bidi="ar-SA"/>
      </w:rPr>
    </w:lvl>
    <w:lvl w:ilvl="1" w:tplc="F4064006">
      <w:numFmt w:val="bullet"/>
      <w:lvlText w:val="•"/>
      <w:lvlJc w:val="left"/>
      <w:pPr>
        <w:ind w:left="1328" w:hanging="317"/>
      </w:pPr>
      <w:rPr>
        <w:rFonts w:hint="default"/>
        <w:lang w:val="ro-RO" w:eastAsia="en-US" w:bidi="ar-SA"/>
      </w:rPr>
    </w:lvl>
    <w:lvl w:ilvl="2" w:tplc="7278F132">
      <w:numFmt w:val="bullet"/>
      <w:lvlText w:val="•"/>
      <w:lvlJc w:val="left"/>
      <w:pPr>
        <w:ind w:left="2236" w:hanging="317"/>
      </w:pPr>
      <w:rPr>
        <w:rFonts w:hint="default"/>
        <w:lang w:val="ro-RO" w:eastAsia="en-US" w:bidi="ar-SA"/>
      </w:rPr>
    </w:lvl>
    <w:lvl w:ilvl="3" w:tplc="96A01008">
      <w:numFmt w:val="bullet"/>
      <w:lvlText w:val="•"/>
      <w:lvlJc w:val="left"/>
      <w:pPr>
        <w:ind w:left="3145" w:hanging="317"/>
      </w:pPr>
      <w:rPr>
        <w:rFonts w:hint="default"/>
        <w:lang w:val="ro-RO" w:eastAsia="en-US" w:bidi="ar-SA"/>
      </w:rPr>
    </w:lvl>
    <w:lvl w:ilvl="4" w:tplc="47701A8E">
      <w:numFmt w:val="bullet"/>
      <w:lvlText w:val="•"/>
      <w:lvlJc w:val="left"/>
      <w:pPr>
        <w:ind w:left="4053" w:hanging="317"/>
      </w:pPr>
      <w:rPr>
        <w:rFonts w:hint="default"/>
        <w:lang w:val="ro-RO" w:eastAsia="en-US" w:bidi="ar-SA"/>
      </w:rPr>
    </w:lvl>
    <w:lvl w:ilvl="5" w:tplc="3CFC01D4">
      <w:numFmt w:val="bullet"/>
      <w:lvlText w:val="•"/>
      <w:lvlJc w:val="left"/>
      <w:pPr>
        <w:ind w:left="4962" w:hanging="317"/>
      </w:pPr>
      <w:rPr>
        <w:rFonts w:hint="default"/>
        <w:lang w:val="ro-RO" w:eastAsia="en-US" w:bidi="ar-SA"/>
      </w:rPr>
    </w:lvl>
    <w:lvl w:ilvl="6" w:tplc="62944D50">
      <w:numFmt w:val="bullet"/>
      <w:lvlText w:val="•"/>
      <w:lvlJc w:val="left"/>
      <w:pPr>
        <w:ind w:left="5870" w:hanging="317"/>
      </w:pPr>
      <w:rPr>
        <w:rFonts w:hint="default"/>
        <w:lang w:val="ro-RO" w:eastAsia="en-US" w:bidi="ar-SA"/>
      </w:rPr>
    </w:lvl>
    <w:lvl w:ilvl="7" w:tplc="4678F96A">
      <w:numFmt w:val="bullet"/>
      <w:lvlText w:val="•"/>
      <w:lvlJc w:val="left"/>
      <w:pPr>
        <w:ind w:left="6778" w:hanging="317"/>
      </w:pPr>
      <w:rPr>
        <w:rFonts w:hint="default"/>
        <w:lang w:val="ro-RO" w:eastAsia="en-US" w:bidi="ar-SA"/>
      </w:rPr>
    </w:lvl>
    <w:lvl w:ilvl="8" w:tplc="1BFAAD34">
      <w:numFmt w:val="bullet"/>
      <w:lvlText w:val="•"/>
      <w:lvlJc w:val="left"/>
      <w:pPr>
        <w:ind w:left="7687" w:hanging="317"/>
      </w:pPr>
      <w:rPr>
        <w:rFonts w:hint="default"/>
        <w:lang w:val="ro-RO" w:eastAsia="en-US" w:bidi="ar-SA"/>
      </w:rPr>
    </w:lvl>
  </w:abstractNum>
  <w:abstractNum w:abstractNumId="5" w15:restartNumberingAfterBreak="0">
    <w:nsid w:val="6BF263C1"/>
    <w:multiLevelType w:val="hybridMultilevel"/>
    <w:tmpl w:val="F4341EF2"/>
    <w:lvl w:ilvl="0" w:tplc="041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9AA"/>
    <w:rsid w:val="0000350F"/>
    <w:rsid w:val="000377C2"/>
    <w:rsid w:val="000752C0"/>
    <w:rsid w:val="00094299"/>
    <w:rsid w:val="000D226C"/>
    <w:rsid w:val="0010765C"/>
    <w:rsid w:val="001448BD"/>
    <w:rsid w:val="001742DA"/>
    <w:rsid w:val="001804DD"/>
    <w:rsid w:val="001D6C09"/>
    <w:rsid w:val="00256348"/>
    <w:rsid w:val="00365C4B"/>
    <w:rsid w:val="00396FD8"/>
    <w:rsid w:val="003D27A6"/>
    <w:rsid w:val="003D5182"/>
    <w:rsid w:val="003F5653"/>
    <w:rsid w:val="00405517"/>
    <w:rsid w:val="004A3515"/>
    <w:rsid w:val="004E459A"/>
    <w:rsid w:val="00523FBB"/>
    <w:rsid w:val="005565A4"/>
    <w:rsid w:val="00572B09"/>
    <w:rsid w:val="00791522"/>
    <w:rsid w:val="00847781"/>
    <w:rsid w:val="008A2C6E"/>
    <w:rsid w:val="008D4FF8"/>
    <w:rsid w:val="00A30C47"/>
    <w:rsid w:val="00B805D4"/>
    <w:rsid w:val="00B86098"/>
    <w:rsid w:val="00BD4716"/>
    <w:rsid w:val="00BD70A9"/>
    <w:rsid w:val="00C949AA"/>
    <w:rsid w:val="00CB22E3"/>
    <w:rsid w:val="00CE3AE0"/>
    <w:rsid w:val="00D10CBF"/>
    <w:rsid w:val="00EB7C38"/>
    <w:rsid w:val="00F14213"/>
    <w:rsid w:val="00F52D27"/>
    <w:rsid w:val="00F5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FFAE"/>
  <w15:chartTrackingRefBased/>
  <w15:docId w15:val="{3B06F2CC-5310-4730-B36F-CBE0C9D6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1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27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3D5182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D5182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table" w:customStyle="1" w:styleId="TableNormal1">
    <w:name w:val="Table Normal1"/>
    <w:uiPriority w:val="2"/>
    <w:semiHidden/>
    <w:unhideWhenUsed/>
    <w:qFormat/>
    <w:rsid w:val="003D51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D5182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D518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3D5182"/>
    <w:pPr>
      <w:spacing w:before="1"/>
      <w:ind w:left="4177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3D518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3D5182"/>
    <w:pPr>
      <w:ind w:left="426"/>
    </w:pPr>
  </w:style>
  <w:style w:type="character" w:styleId="Hyperlink">
    <w:name w:val="Hyperlink"/>
    <w:rsid w:val="003D518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D27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8477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847781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styleId="Emphasis">
    <w:name w:val="Emphasis"/>
    <w:basedOn w:val="DefaultParagraphFont"/>
    <w:uiPriority w:val="20"/>
    <w:qFormat/>
    <w:rsid w:val="00847781"/>
    <w:rPr>
      <w:i/>
      <w:iCs/>
    </w:rPr>
  </w:style>
  <w:style w:type="character" w:customStyle="1" w:styleId="apple-converted-space">
    <w:name w:val="apple-converted-space"/>
    <w:basedOn w:val="DefaultParagraphFont"/>
    <w:rsid w:val="00256348"/>
  </w:style>
  <w:style w:type="paragraph" w:customStyle="1" w:styleId="level1">
    <w:name w:val="_level1"/>
    <w:basedOn w:val="Normal"/>
    <w:rsid w:val="00094299"/>
    <w:pPr>
      <w:tabs>
        <w:tab w:val="left" w:pos="36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autoSpaceDE/>
      <w:autoSpaceDN/>
      <w:ind w:left="360" w:hanging="360"/>
    </w:pPr>
    <w:rPr>
      <w:rFonts w:ascii="Arial" w:eastAsia="Lucida Sans Unicode" w:hAnsi="Arial"/>
      <w:kern w:val="1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Nina Ghilimutdinov</cp:lastModifiedBy>
  <cp:revision>4</cp:revision>
  <dcterms:created xsi:type="dcterms:W3CDTF">2025-07-01T08:23:00Z</dcterms:created>
  <dcterms:modified xsi:type="dcterms:W3CDTF">2025-07-01T11:05:00Z</dcterms:modified>
</cp:coreProperties>
</file>