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6DB5"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5C94AA6B"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4E5AB9C4"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09956774" w14:textId="6E1CB8C5"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58E667F8" w14:textId="77777777" w:rsidTr="00070379">
        <w:trPr>
          <w:trHeight w:val="350"/>
        </w:trPr>
        <w:tc>
          <w:tcPr>
            <w:tcW w:w="2366" w:type="dxa"/>
            <w:gridSpan w:val="2"/>
          </w:tcPr>
          <w:p w14:paraId="43AE790C" w14:textId="77777777" w:rsidR="007C6821" w:rsidRPr="00F3291B" w:rsidRDefault="007C6821" w:rsidP="00F3291B">
            <w:pPr>
              <w:pStyle w:val="TableParagraph"/>
              <w:ind w:left="0"/>
              <w:rPr>
                <w:b/>
                <w:bCs/>
              </w:rPr>
            </w:pPr>
            <w:r>
              <w:rPr>
                <w:b/>
                <w:bCs/>
              </w:rPr>
              <w:t>Program de doctorat</w:t>
            </w:r>
          </w:p>
        </w:tc>
        <w:tc>
          <w:tcPr>
            <w:tcW w:w="8495" w:type="dxa"/>
            <w:gridSpan w:val="4"/>
          </w:tcPr>
          <w:p w14:paraId="1766AC23" w14:textId="77777777" w:rsidR="007C6821" w:rsidRPr="00F3291B" w:rsidRDefault="00DB1255" w:rsidP="00F3291B">
            <w:pPr>
              <w:pStyle w:val="TableParagraph"/>
              <w:ind w:left="0"/>
              <w:jc w:val="center"/>
              <w:rPr>
                <w:b/>
                <w:bCs/>
              </w:rPr>
            </w:pPr>
            <w:r>
              <w:rPr>
                <w:b/>
                <w:bCs/>
              </w:rPr>
              <w:t>Științe ale comunicării</w:t>
            </w:r>
          </w:p>
        </w:tc>
      </w:tr>
      <w:tr w:rsidR="003B0B40" w14:paraId="2568A9BB" w14:textId="77777777" w:rsidTr="00070379">
        <w:trPr>
          <w:trHeight w:val="350"/>
        </w:trPr>
        <w:tc>
          <w:tcPr>
            <w:tcW w:w="2366" w:type="dxa"/>
            <w:gridSpan w:val="2"/>
          </w:tcPr>
          <w:p w14:paraId="1A2F8A36"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2CD5E96C" w14:textId="77777777" w:rsidR="003B0B40" w:rsidRPr="00FD7460" w:rsidRDefault="00000000" w:rsidP="00F3291B">
            <w:pPr>
              <w:pStyle w:val="TableParagraph"/>
              <w:ind w:left="0"/>
              <w:jc w:val="center"/>
              <w:rPr>
                <w:b/>
                <w:bCs/>
              </w:rPr>
            </w:pPr>
            <w:r>
              <w:rPr>
                <w:b/>
                <w:bCs/>
              </w:rPr>
              <w:t>S.01.O.07. Fenomene și tendințe contemporane în știintele comunicării</w:t>
            </w:r>
          </w:p>
        </w:tc>
      </w:tr>
      <w:tr w:rsidR="003B0B40" w14:paraId="5C4345CE" w14:textId="77777777" w:rsidTr="00070379">
        <w:trPr>
          <w:trHeight w:val="90"/>
        </w:trPr>
        <w:tc>
          <w:tcPr>
            <w:tcW w:w="2366" w:type="dxa"/>
            <w:gridSpan w:val="2"/>
          </w:tcPr>
          <w:p w14:paraId="3B442813" w14:textId="77777777" w:rsidR="00F3291B" w:rsidRPr="00F3291B" w:rsidRDefault="00F3291B" w:rsidP="00F3291B">
            <w:pPr>
              <w:pStyle w:val="TableParagraph"/>
              <w:ind w:left="0"/>
              <w:rPr>
                <w:b/>
                <w:bCs/>
              </w:rPr>
            </w:pPr>
            <w:r>
              <w:rPr>
                <w:b/>
                <w:bCs/>
              </w:rPr>
              <w:t>Titularul de curs</w:t>
            </w:r>
          </w:p>
        </w:tc>
        <w:tc>
          <w:tcPr>
            <w:tcW w:w="8495" w:type="dxa"/>
            <w:gridSpan w:val="4"/>
          </w:tcPr>
          <w:p w14:paraId="40C24322"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77964E35" w14:textId="77777777" w:rsidR="003B0B40" w:rsidRPr="00F3291B" w:rsidRDefault="003B0B40" w:rsidP="00F3291B">
            <w:pPr>
              <w:pStyle w:val="TableParagraph"/>
              <w:ind w:left="0"/>
              <w:jc w:val="center"/>
              <w:rPr>
                <w:b/>
                <w:bCs/>
              </w:rPr>
            </w:pPr>
          </w:p>
        </w:tc>
      </w:tr>
      <w:tr w:rsidR="003B0B40" w14:paraId="179B864E" w14:textId="77777777" w:rsidTr="00070379">
        <w:trPr>
          <w:trHeight w:val="726"/>
        </w:trPr>
        <w:tc>
          <w:tcPr>
            <w:tcW w:w="10861" w:type="dxa"/>
            <w:gridSpan w:val="6"/>
          </w:tcPr>
          <w:p w14:paraId="1BD9E819" w14:textId="77777777" w:rsidR="003B0B40" w:rsidRDefault="00000000" w:rsidP="00F3291B">
            <w:pPr>
              <w:pStyle w:val="TableParagraph"/>
              <w:ind w:left="0"/>
              <w:jc w:val="center"/>
              <w:rPr>
                <w:b/>
                <w:spacing w:val="-2"/>
              </w:rPr>
            </w:pPr>
            <w:r>
              <w:rPr>
                <w:b/>
                <w:bCs/>
              </w:rPr>
              <w:t>Ciclul III, Doctorat</w:t>
            </w:r>
          </w:p>
          <w:p w14:paraId="11A9CF04" w14:textId="77777777" w:rsidR="00F3291B" w:rsidRDefault="00F3291B" w:rsidP="00F3291B">
            <w:pPr>
              <w:pStyle w:val="TableParagraph"/>
              <w:ind w:left="0"/>
              <w:rPr>
                <w:b/>
                <w:spacing w:val="-2"/>
              </w:rPr>
            </w:pPr>
            <w:r>
              <w:rPr>
                <w:b/>
                <w:bCs/>
              </w:rPr>
              <w:t>Anul I, Semestrul I</w:t>
            </w:r>
          </w:p>
          <w:p w14:paraId="3A778E51" w14:textId="77777777" w:rsidR="00F3291B" w:rsidRDefault="00F3291B" w:rsidP="00F3291B">
            <w:pPr>
              <w:pStyle w:val="TableParagraph"/>
              <w:ind w:left="0"/>
              <w:rPr>
                <w:b/>
              </w:rPr>
            </w:pPr>
            <w:r>
              <w:rPr>
                <w:b/>
                <w:bCs/>
              </w:rPr>
              <w:t>Codul disciplinei: S.01.O.07.</w:t>
            </w:r>
          </w:p>
        </w:tc>
      </w:tr>
      <w:tr w:rsidR="003B0B40" w14:paraId="6E665A60" w14:textId="77777777" w:rsidTr="00070379">
        <w:trPr>
          <w:trHeight w:val="233"/>
        </w:trPr>
        <w:tc>
          <w:tcPr>
            <w:tcW w:w="7088" w:type="dxa"/>
            <w:gridSpan w:val="4"/>
          </w:tcPr>
          <w:p w14:paraId="447C1FC0"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68DAD22D"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2DBE08DA"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4D89EF2F" w14:textId="77777777" w:rsidTr="00070379">
        <w:trPr>
          <w:trHeight w:val="250"/>
        </w:trPr>
        <w:tc>
          <w:tcPr>
            <w:tcW w:w="1941" w:type="dxa"/>
          </w:tcPr>
          <w:p w14:paraId="67A60424"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66F9CF3D"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18904229"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7146E10E" w14:textId="77777777" w:rsidR="003B0B40" w:rsidRPr="00F3291B" w:rsidRDefault="003B0B40" w:rsidP="00F3291B">
            <w:pPr>
              <w:jc w:val="center"/>
              <w:rPr>
                <w:b/>
                <w:bCs/>
                <w:sz w:val="2"/>
                <w:szCs w:val="2"/>
              </w:rPr>
            </w:pPr>
          </w:p>
        </w:tc>
        <w:tc>
          <w:tcPr>
            <w:tcW w:w="2258" w:type="dxa"/>
            <w:vMerge/>
            <w:tcBorders>
              <w:top w:val="nil"/>
            </w:tcBorders>
          </w:tcPr>
          <w:p w14:paraId="4734BED6" w14:textId="77777777" w:rsidR="003B0B40" w:rsidRPr="00F3291B" w:rsidRDefault="003B0B40" w:rsidP="00F3291B">
            <w:pPr>
              <w:jc w:val="center"/>
              <w:rPr>
                <w:b/>
                <w:bCs/>
                <w:sz w:val="2"/>
                <w:szCs w:val="2"/>
              </w:rPr>
            </w:pPr>
          </w:p>
        </w:tc>
      </w:tr>
      <w:tr w:rsidR="003B0B40" w14:paraId="2E65AADB" w14:textId="77777777" w:rsidTr="00070379">
        <w:trPr>
          <w:trHeight w:val="255"/>
        </w:trPr>
        <w:tc>
          <w:tcPr>
            <w:tcW w:w="1941" w:type="dxa"/>
          </w:tcPr>
          <w:p w14:paraId="3FA9B6F1"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6CDBFF5C" w14:textId="77777777" w:rsidR="003B0B40" w:rsidRPr="00F3291B" w:rsidRDefault="00000000" w:rsidP="00F3291B">
            <w:pPr>
              <w:pStyle w:val="TableParagraph"/>
              <w:ind w:left="0"/>
              <w:jc w:val="center"/>
              <w:rPr>
                <w:b/>
                <w:bCs/>
              </w:rPr>
            </w:pPr>
            <w:r>
              <w:rPr>
                <w:b/>
                <w:bCs/>
                <w:spacing w:val="-5"/>
              </w:rPr>
              <w:t>10</w:t>
            </w:r>
          </w:p>
        </w:tc>
        <w:tc>
          <w:tcPr>
            <w:tcW w:w="2430" w:type="dxa"/>
          </w:tcPr>
          <w:p w14:paraId="4EE05505" w14:textId="77777777" w:rsidR="003B0B40" w:rsidRPr="00F3291B" w:rsidRDefault="00000000" w:rsidP="00F3291B">
            <w:pPr>
              <w:pStyle w:val="TableParagraph"/>
              <w:ind w:left="0"/>
              <w:jc w:val="center"/>
              <w:rPr>
                <w:b/>
                <w:bCs/>
              </w:rPr>
            </w:pPr>
            <w:r>
              <w:rPr>
                <w:b/>
                <w:bCs/>
                <w:spacing w:val="-5"/>
              </w:rPr>
              <w:t>170</w:t>
            </w:r>
          </w:p>
        </w:tc>
        <w:tc>
          <w:tcPr>
            <w:tcW w:w="1515" w:type="dxa"/>
          </w:tcPr>
          <w:p w14:paraId="0F2A908A" w14:textId="77777777" w:rsidR="003B0B40" w:rsidRPr="00F3291B" w:rsidRDefault="00000000" w:rsidP="00F3291B">
            <w:pPr>
              <w:pStyle w:val="TableParagraph"/>
              <w:ind w:left="0"/>
              <w:jc w:val="center"/>
              <w:rPr>
                <w:b/>
                <w:bCs/>
              </w:rPr>
            </w:pPr>
            <w:r>
              <w:rPr>
                <w:b/>
                <w:bCs/>
                <w:spacing w:val="-10"/>
              </w:rPr>
              <w:t>6</w:t>
            </w:r>
          </w:p>
        </w:tc>
        <w:tc>
          <w:tcPr>
            <w:tcW w:w="2258" w:type="dxa"/>
          </w:tcPr>
          <w:p w14:paraId="6EF7AAF0"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22DD9D1C" w14:textId="77777777" w:rsidTr="00070379">
        <w:trPr>
          <w:trHeight w:val="2554"/>
        </w:trPr>
        <w:tc>
          <w:tcPr>
            <w:tcW w:w="1941" w:type="dxa"/>
          </w:tcPr>
          <w:p w14:paraId="0D585C2B"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11D4917A" w14:textId="77777777" w:rsidR="003B0B40" w:rsidRDefault="00DA6175" w:rsidP="00877D63">
            <w:pPr>
              <w:pStyle w:val="TableParagraph"/>
              <w:ind w:left="0"/>
              <w:jc w:val="both"/>
            </w:pPr>
            <w:r>
              <w:t>Scopul disciplinei constă în formarea unei viziuni de ansamblu referitoare la fenomenele și tendințele contemporane în domeniul știintelor comunicării. Cursul oferă posibilitatea de a cunoaște concepte și redimensionări conceptuale datorate evoluției contextuale și cristalizării autonomiei și interdisciplinarității știintei comunicarii. Studenții-doctoranzi vor avea posibilitatea să cunoască abordări teoretico-conceptuale și studii empirice, să analizeze sursele teoretice și aplicativ-practice, să-și dezvolte capacități de identificare a problematicilor actuale din domeniul media și comunicare, să elaboreze și să fundamenteze proiecte de cercetare relevante pentru studiul fenomenelor din domeniu. În cadrul disciplinei sunt analizate legități, procese ale fenomenelor din domeniul media și comunicare, fiind asigurate condiții pentru crearea unei reprezentări corecte privind teoria, valorile și practica jurnalistică, infodocumentară și de comunicare ca produse ale cunoașterii.</w:t>
            </w:r>
          </w:p>
        </w:tc>
      </w:tr>
      <w:tr w:rsidR="003B0B40" w14:paraId="3A9FCD7F" w14:textId="77777777" w:rsidTr="00070379">
        <w:trPr>
          <w:trHeight w:val="1747"/>
        </w:trPr>
        <w:tc>
          <w:tcPr>
            <w:tcW w:w="1941" w:type="dxa"/>
          </w:tcPr>
          <w:p w14:paraId="14C82A1B" w14:textId="4AEF8312" w:rsidR="003B0B40" w:rsidRDefault="00000000" w:rsidP="00070379">
            <w:pPr>
              <w:pStyle w:val="TableParagraph"/>
              <w:ind w:left="0"/>
              <w:rPr>
                <w:b/>
              </w:rPr>
            </w:pPr>
            <w:r>
              <w:rPr>
                <w:b/>
                <w:spacing w:val="-2"/>
              </w:rPr>
              <w:t>Competenţele obţinut</w:t>
            </w:r>
            <w:r>
              <w:rPr>
                <w:b/>
                <w:spacing w:val="-10"/>
              </w:rPr>
              <w:t>e</w:t>
            </w:r>
          </w:p>
        </w:tc>
        <w:tc>
          <w:tcPr>
            <w:tcW w:w="8920" w:type="dxa"/>
            <w:gridSpan w:val="5"/>
          </w:tcPr>
          <w:p w14:paraId="5E0407F4" w14:textId="77777777" w:rsidR="007C6821" w:rsidRPr="00DB1255" w:rsidRDefault="00000000" w:rsidP="00A111AF">
            <w:pPr>
              <w:jc w:val="both"/>
            </w:pPr>
            <w:r>
              <w:t>CP 1. Stabilirea cadrului de necesități de cercetare, expertiză și inovare în domeniul media și comunicare.</w:t>
            </w:r>
          </w:p>
          <w:p w14:paraId="5BB1F3AE" w14:textId="77777777" w:rsidR="003B0B40" w:rsidRPr="00F3291B" w:rsidRDefault="00000000" w:rsidP="00A111AF">
            <w:pPr>
              <w:jc w:val="both"/>
            </w:pPr>
            <w:r>
              <w:t>CP 2. Cercetarea, crearea și promovarea cunoștințelor din domeniul media și comunicare.</w:t>
            </w:r>
          </w:p>
          <w:p w14:paraId="54DE4475" w14:textId="77777777" w:rsidR="003B0B40" w:rsidRPr="00F3291B" w:rsidRDefault="00000000" w:rsidP="00A111AF">
            <w:pPr>
              <w:pStyle w:val="TableParagraph"/>
              <w:ind w:left="0"/>
              <w:jc w:val="both"/>
            </w:pPr>
            <w:r>
              <w:t>CP 3. Expertizarea și evaluarea științifică a activităților și produselor din domeniul media și comunicare.</w:t>
            </w:r>
          </w:p>
          <w:p w14:paraId="6DF52C12" w14:textId="77777777" w:rsidR="003B0B40" w:rsidRPr="00F3291B" w:rsidRDefault="00000000" w:rsidP="00A111AF">
            <w:pPr>
              <w:jc w:val="both"/>
            </w:pPr>
            <w:r>
              <w:t>CP 4. Implementarea realizărilor științifice în practica jurnalistică, biblioteconomică și de comunicare.</w:t>
            </w:r>
          </w:p>
          <w:p w14:paraId="71A89A22" w14:textId="77777777" w:rsidR="00F3291B" w:rsidRDefault="00F3291B" w:rsidP="00A111AF">
            <w:r>
              <w:t>CP 5. Conceptualizarea programelor de formare profesională în domeniu jurnalismului și informării.</w:t>
            </w:r>
          </w:p>
          <w:p w14:paraId="6C2E0442" w14:textId="77777777" w:rsidR="00F3291B" w:rsidRPr="004F489A" w:rsidRDefault="00F3291B" w:rsidP="00A111AF">
            <w:pPr>
              <w:jc w:val="both"/>
            </w:pPr>
            <w:r>
              <w:t>CP 6. Dezvoltarea și fundamentarea cursurilor de formare profesională continuă în învățământul jurnalistic, biblioteconomic și de comunicare.</w:t>
            </w:r>
          </w:p>
          <w:p w14:paraId="3C664632" w14:textId="77777777" w:rsidR="00877D63" w:rsidRPr="009B2986" w:rsidRDefault="00F3291B" w:rsidP="00A111AF">
            <w:pPr>
              <w:jc w:val="both"/>
            </w:pPr>
            <w:r>
              <w:t>CP 7. Modernizarea și optimizarea procesului de învățământ aferent domeniului jurnalism și informare.</w:t>
            </w:r>
          </w:p>
        </w:tc>
      </w:tr>
      <w:tr w:rsidR="003B0B40" w14:paraId="72C546CC" w14:textId="77777777" w:rsidTr="00070379">
        <w:trPr>
          <w:trHeight w:val="1311"/>
        </w:trPr>
        <w:tc>
          <w:tcPr>
            <w:tcW w:w="1941" w:type="dxa"/>
          </w:tcPr>
          <w:p w14:paraId="1F9B591B" w14:textId="77777777" w:rsidR="003B0B40" w:rsidRDefault="00000000" w:rsidP="00F3291B">
            <w:pPr>
              <w:pStyle w:val="TableParagraph"/>
              <w:ind w:left="0"/>
              <w:rPr>
                <w:b/>
              </w:rPr>
            </w:pPr>
            <w:r>
              <w:rPr>
                <w:b/>
                <w:spacing w:val="-2"/>
              </w:rPr>
              <w:t>Conţinutul disciplin</w:t>
            </w:r>
            <w:r>
              <w:rPr>
                <w:b/>
                <w:spacing w:val="-6"/>
              </w:rPr>
              <w:t>ei</w:t>
            </w:r>
          </w:p>
        </w:tc>
        <w:tc>
          <w:tcPr>
            <w:tcW w:w="8920" w:type="dxa"/>
            <w:gridSpan w:val="5"/>
          </w:tcPr>
          <w:p w14:paraId="25B61DBA" w14:textId="77777777" w:rsidR="00DA6175" w:rsidRDefault="00DA6175" w:rsidP="00DA6175">
            <w:pPr>
              <w:pStyle w:val="TableParagraph"/>
              <w:numPr>
                <w:ilvl w:val="0"/>
                <w:numId w:val="2"/>
              </w:numPr>
              <w:tabs>
                <w:tab w:val="left" w:pos="364"/>
              </w:tabs>
              <w:spacing w:line="249" w:lineRule="exact"/>
            </w:pPr>
            <w:r>
              <w:t>Concepte și tendințe contemporane în știintele comunicării și jurnalism.</w:t>
            </w:r>
          </w:p>
          <w:p w14:paraId="569F35E5" w14:textId="77777777" w:rsidR="00272CED" w:rsidRDefault="00000000">
            <w:pPr>
              <w:pStyle w:val="TableParagraph"/>
              <w:numPr>
                <w:ilvl w:val="0"/>
                <w:numId w:val="2"/>
              </w:numPr>
              <w:tabs>
                <w:tab w:val="left" w:pos="364"/>
              </w:tabs>
              <w:spacing w:line="249" w:lineRule="exact"/>
            </w:pPr>
            <w:r>
              <w:t>Tradiții teoretice în studiul media și comunicare.</w:t>
            </w:r>
          </w:p>
          <w:p w14:paraId="34E37D6A" w14:textId="77777777" w:rsidR="00272CED" w:rsidRDefault="00000000">
            <w:pPr>
              <w:pStyle w:val="TableParagraph"/>
              <w:numPr>
                <w:ilvl w:val="0"/>
                <w:numId w:val="2"/>
              </w:numPr>
              <w:tabs>
                <w:tab w:val="left" w:pos="364"/>
              </w:tabs>
              <w:spacing w:line="249" w:lineRule="exact"/>
            </w:pPr>
            <w:r>
              <w:t>Tendințe actuale în studiul fenomenelor de comunicare și media.</w:t>
            </w:r>
          </w:p>
          <w:p w14:paraId="164F2294" w14:textId="77777777" w:rsidR="00272CED" w:rsidRDefault="00000000">
            <w:pPr>
              <w:pStyle w:val="TableParagraph"/>
              <w:numPr>
                <w:ilvl w:val="0"/>
                <w:numId w:val="2"/>
              </w:numPr>
              <w:tabs>
                <w:tab w:val="left" w:pos="364"/>
              </w:tabs>
              <w:spacing w:line="249" w:lineRule="exact"/>
            </w:pPr>
            <w:r>
              <w:t>Valorificarea rezultatelor cercetărilor în domeniu în activități de cercetare și expertiză media.</w:t>
            </w:r>
          </w:p>
          <w:p w14:paraId="74EE3DC9" w14:textId="77777777" w:rsidR="00272CED" w:rsidRDefault="00000000">
            <w:pPr>
              <w:pStyle w:val="TableParagraph"/>
              <w:numPr>
                <w:ilvl w:val="0"/>
                <w:numId w:val="2"/>
              </w:numPr>
              <w:tabs>
                <w:tab w:val="left" w:pos="364"/>
              </w:tabs>
              <w:spacing w:line="249" w:lineRule="exact"/>
            </w:pPr>
            <w:r>
              <w:t>Transformări instituționale în sistemul media și comunicare contemporane.</w:t>
            </w:r>
          </w:p>
        </w:tc>
      </w:tr>
      <w:tr w:rsidR="003B0B40" w14:paraId="1F69A21D" w14:textId="77777777" w:rsidTr="00070379">
        <w:trPr>
          <w:trHeight w:val="843"/>
        </w:trPr>
        <w:tc>
          <w:tcPr>
            <w:tcW w:w="1941" w:type="dxa"/>
          </w:tcPr>
          <w:p w14:paraId="1539E6D7"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69597AC7" w14:textId="77777777" w:rsidR="003B0B40" w:rsidRDefault="00000000" w:rsidP="00877D63">
            <w:pPr>
              <w:pStyle w:val="TableParagraph"/>
              <w:ind w:left="0"/>
            </w:pPr>
            <w:r>
              <w:t>Surse bibliografice:</w:t>
            </w:r>
          </w:p>
          <w:p w14:paraId="32203EE6" w14:textId="15F30A70" w:rsidR="000B559D" w:rsidRDefault="000B559D" w:rsidP="00070379">
            <w:pPr>
              <w:pStyle w:val="TableParagraph"/>
              <w:numPr>
                <w:ilvl w:val="0"/>
                <w:numId w:val="8"/>
              </w:numPr>
              <w:ind w:left="357" w:hanging="357"/>
              <w:rPr>
                <w:bCs/>
              </w:rPr>
            </w:pPr>
            <w:r>
              <w:rPr>
                <w:bCs/>
              </w:rPr>
              <w:t xml:space="preserve">BOUGNOUX, D. </w:t>
            </w:r>
            <w:r>
              <w:rPr>
                <w:bCs/>
                <w:i/>
                <w:iCs/>
              </w:rPr>
              <w:t>Introducere în ştiinţele comunicării.</w:t>
            </w:r>
            <w:r>
              <w:rPr>
                <w:bCs/>
              </w:rPr>
              <w:t xml:space="preserve"> Iaşi: Polirom, 2000. 260 p. ISBN: 9789737881228.</w:t>
            </w:r>
          </w:p>
          <w:p w14:paraId="19338F86" w14:textId="74CF32A7" w:rsidR="000B559D" w:rsidRDefault="000B559D" w:rsidP="00070379">
            <w:pPr>
              <w:pStyle w:val="TableParagraph"/>
              <w:numPr>
                <w:ilvl w:val="0"/>
                <w:numId w:val="8"/>
              </w:numPr>
              <w:ind w:left="357" w:hanging="357"/>
              <w:rPr>
                <w:bCs/>
              </w:rPr>
            </w:pPr>
            <w:r>
              <w:rPr>
                <w:bCs/>
              </w:rPr>
              <w:t xml:space="preserve">CASTELLS, M. </w:t>
            </w:r>
            <w:r>
              <w:rPr>
                <w:bCs/>
                <w:i/>
                <w:iCs/>
              </w:rPr>
              <w:t>Comunicarea puterii în era internetului</w:t>
            </w:r>
            <w:r>
              <w:rPr>
                <w:bCs/>
              </w:rPr>
              <w:t>. Iași: Polirom, 2022. 392 p. ISBN: 9786067412741</w:t>
            </w:r>
          </w:p>
          <w:p w14:paraId="1627D30B" w14:textId="2B0E6F38" w:rsidR="000B559D" w:rsidRDefault="000B559D" w:rsidP="00070379">
            <w:pPr>
              <w:pStyle w:val="TableParagraph"/>
              <w:numPr>
                <w:ilvl w:val="0"/>
                <w:numId w:val="8"/>
              </w:numPr>
              <w:ind w:left="357" w:hanging="357"/>
              <w:rPr>
                <w:bCs/>
              </w:rPr>
            </w:pPr>
            <w:r>
              <w:rPr>
                <w:bCs/>
              </w:rPr>
              <w:t xml:space="preserve">CULENBURG, V. J. J. </w:t>
            </w:r>
            <w:r>
              <w:rPr>
                <w:bCs/>
                <w:i/>
                <w:iCs/>
              </w:rPr>
              <w:t>Ştiinţa comunicării</w:t>
            </w:r>
            <w:r>
              <w:rPr>
                <w:bCs/>
              </w:rPr>
              <w:t>. Bucureşti. 2004. 300 p. ISBN: 9789739300812.</w:t>
            </w:r>
          </w:p>
          <w:p w14:paraId="3C322F0A" w14:textId="3BA9CAEA" w:rsidR="000B559D" w:rsidRDefault="000B559D" w:rsidP="00070379">
            <w:pPr>
              <w:pStyle w:val="TableParagraph"/>
              <w:numPr>
                <w:ilvl w:val="0"/>
                <w:numId w:val="8"/>
              </w:numPr>
              <w:ind w:left="357" w:hanging="357"/>
              <w:rPr>
                <w:bCs/>
              </w:rPr>
            </w:pPr>
            <w:r>
              <w:rPr>
                <w:bCs/>
              </w:rPr>
              <w:t xml:space="preserve">DRĂGAN, I. </w:t>
            </w:r>
            <w:r>
              <w:rPr>
                <w:bCs/>
                <w:i/>
                <w:iCs/>
              </w:rPr>
              <w:t>Comunicarea: Paradigme şi teorii.</w:t>
            </w:r>
            <w:r>
              <w:rPr>
                <w:bCs/>
              </w:rPr>
              <w:t xml:space="preserve"> Vol. I-II, Bucureşti: Ed. RAO, 2007. 500 p. ISBN: 9789736840616.</w:t>
            </w:r>
          </w:p>
          <w:p w14:paraId="73AB5F13" w14:textId="12F7C97C" w:rsidR="000B559D" w:rsidRDefault="000B559D" w:rsidP="00070379">
            <w:pPr>
              <w:pStyle w:val="TableParagraph"/>
              <w:numPr>
                <w:ilvl w:val="0"/>
                <w:numId w:val="8"/>
              </w:numPr>
              <w:ind w:left="357" w:hanging="357"/>
              <w:rPr>
                <w:bCs/>
              </w:rPr>
            </w:pPr>
            <w:r>
              <w:rPr>
                <w:bCs/>
              </w:rPr>
              <w:t xml:space="preserve">HAINEŞ, I. </w:t>
            </w:r>
            <w:r>
              <w:rPr>
                <w:bCs/>
                <w:i/>
                <w:iCs/>
              </w:rPr>
              <w:t>Introducere în teoria comunicării</w:t>
            </w:r>
            <w:r>
              <w:rPr>
                <w:bCs/>
              </w:rPr>
              <w:t>. Bucureşti. 1998. 190 p. ISBN: 9789739300836.</w:t>
            </w:r>
          </w:p>
          <w:p w14:paraId="5E2B220F" w14:textId="7F9CA194" w:rsidR="000B559D" w:rsidRDefault="000B559D" w:rsidP="00070379">
            <w:pPr>
              <w:pStyle w:val="TableParagraph"/>
              <w:numPr>
                <w:ilvl w:val="0"/>
                <w:numId w:val="8"/>
              </w:numPr>
              <w:ind w:left="357" w:hanging="357"/>
              <w:rPr>
                <w:bCs/>
              </w:rPr>
            </w:pPr>
            <w:r>
              <w:rPr>
                <w:bCs/>
              </w:rPr>
              <w:t xml:space="preserve">FISKE, J. </w:t>
            </w:r>
            <w:r>
              <w:rPr>
                <w:bCs/>
                <w:i/>
                <w:iCs/>
              </w:rPr>
              <w:t>Introducere în ştiinţele comunicării</w:t>
            </w:r>
            <w:r>
              <w:rPr>
                <w:bCs/>
              </w:rPr>
              <w:t>. Iași: Polirom. 2003. 320 p. ISBN: 9789736832062.</w:t>
            </w:r>
          </w:p>
          <w:p w14:paraId="20F23B20" w14:textId="3D0E98D2" w:rsidR="000B559D" w:rsidRDefault="000B559D" w:rsidP="00070379">
            <w:pPr>
              <w:pStyle w:val="TableParagraph"/>
              <w:numPr>
                <w:ilvl w:val="0"/>
                <w:numId w:val="8"/>
              </w:numPr>
              <w:ind w:left="357" w:hanging="357"/>
              <w:rPr>
                <w:bCs/>
              </w:rPr>
            </w:pPr>
            <w:r>
              <w:rPr>
                <w:bCs/>
              </w:rPr>
              <w:t xml:space="preserve">MARIN, C. </w:t>
            </w:r>
            <w:r>
              <w:rPr>
                <w:bCs/>
                <w:i/>
                <w:iCs/>
              </w:rPr>
              <w:t>Comunicarea instituţională.</w:t>
            </w:r>
            <w:r>
              <w:rPr>
                <w:bCs/>
              </w:rPr>
              <w:t xml:space="preserve"> Chişinău: CEP USM, 1998. 150 p. ISBN: 9789975150033.</w:t>
            </w:r>
          </w:p>
          <w:p w14:paraId="2CF0C691" w14:textId="3705E405" w:rsidR="000B559D" w:rsidRPr="000B559D" w:rsidRDefault="000B559D" w:rsidP="00070379">
            <w:pPr>
              <w:pStyle w:val="TableParagraph"/>
              <w:numPr>
                <w:ilvl w:val="0"/>
                <w:numId w:val="8"/>
              </w:numPr>
              <w:ind w:left="357" w:hanging="357"/>
              <w:rPr>
                <w:bCs/>
              </w:rPr>
            </w:pPr>
            <w:r>
              <w:rPr>
                <w:bCs/>
              </w:rPr>
              <w:t xml:space="preserve">PAPĂZOGLOU, C. </w:t>
            </w:r>
            <w:r>
              <w:rPr>
                <w:bCs/>
                <w:i/>
                <w:iCs/>
              </w:rPr>
              <w:t>Paradigmele comunicării contemporane</w:t>
            </w:r>
            <w:r>
              <w:rPr>
                <w:bCs/>
              </w:rPr>
              <w:t>. București: Tritonic, 2019. 248 p. ISBN: 9786060412274</w:t>
            </w:r>
          </w:p>
          <w:p w14:paraId="28C818BC" w14:textId="77777777" w:rsidR="00DA6175" w:rsidRDefault="00DA6175" w:rsidP="00DA6175">
            <w:pPr>
              <w:pStyle w:val="TableParagraph"/>
              <w:tabs>
                <w:tab w:val="left" w:pos="533"/>
              </w:tabs>
              <w:ind w:left="0"/>
              <w:jc w:val="both"/>
              <w:rPr>
                <w:sz w:val="24"/>
              </w:rPr>
            </w:pPr>
          </w:p>
        </w:tc>
      </w:tr>
    </w:tbl>
    <w:p w14:paraId="327D06C1"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2CEB62F3"/>
    <w:multiLevelType w:val="hybridMultilevel"/>
    <w:tmpl w:val="CD3CFB52"/>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6"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7"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5"/>
  </w:num>
  <w:num w:numId="2" w16cid:durableId="935869497">
    <w:abstractNumId w:val="1"/>
  </w:num>
  <w:num w:numId="3" w16cid:durableId="1764689518">
    <w:abstractNumId w:val="7"/>
  </w:num>
  <w:num w:numId="4" w16cid:durableId="1327631837">
    <w:abstractNumId w:val="2"/>
  </w:num>
  <w:num w:numId="5" w16cid:durableId="1336881027">
    <w:abstractNumId w:val="6"/>
  </w:num>
  <w:num w:numId="6" w16cid:durableId="1021931441">
    <w:abstractNumId w:val="4"/>
  </w:num>
  <w:num w:numId="7" w16cid:durableId="1242522977">
    <w:abstractNumId w:val="0"/>
  </w:num>
  <w:num w:numId="8" w16cid:durableId="9594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57FAA"/>
    <w:rsid w:val="00070379"/>
    <w:rsid w:val="000B559D"/>
    <w:rsid w:val="00164AA8"/>
    <w:rsid w:val="00272CED"/>
    <w:rsid w:val="00282AAB"/>
    <w:rsid w:val="003B0B40"/>
    <w:rsid w:val="003E001E"/>
    <w:rsid w:val="004D1074"/>
    <w:rsid w:val="005B651E"/>
    <w:rsid w:val="005C633B"/>
    <w:rsid w:val="006152EB"/>
    <w:rsid w:val="007C6821"/>
    <w:rsid w:val="00877D63"/>
    <w:rsid w:val="009D06CC"/>
    <w:rsid w:val="009F505D"/>
    <w:rsid w:val="00A111AF"/>
    <w:rsid w:val="00BE636E"/>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FA45"/>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2026-04-09T16:22:00Z</dcterms:created>
  <dcterms:modified xsi:type="dcterms:W3CDTF">2026-04-10T12:09:00Z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