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1143"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0197EF2A"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3CBEDE19"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015B35A3" w14:textId="231C97E4"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426"/>
        <w:gridCol w:w="2585"/>
        <w:gridCol w:w="2430"/>
        <w:gridCol w:w="1515"/>
        <w:gridCol w:w="2001"/>
      </w:tblGrid>
      <w:tr w:rsidR="007C6821" w14:paraId="61C051D6" w14:textId="77777777" w:rsidTr="00276B8B">
        <w:trPr>
          <w:trHeight w:val="350"/>
        </w:trPr>
        <w:tc>
          <w:tcPr>
            <w:tcW w:w="2073" w:type="dxa"/>
            <w:gridSpan w:val="2"/>
          </w:tcPr>
          <w:p w14:paraId="232550E9" w14:textId="77777777" w:rsidR="007C6821" w:rsidRPr="00F3291B" w:rsidRDefault="007C6821" w:rsidP="00F3291B">
            <w:pPr>
              <w:pStyle w:val="TableParagraph"/>
              <w:ind w:left="0"/>
              <w:rPr>
                <w:b/>
                <w:bCs/>
              </w:rPr>
            </w:pPr>
            <w:r>
              <w:rPr>
                <w:b/>
                <w:bCs/>
              </w:rPr>
              <w:t>Program de doctorat</w:t>
            </w:r>
          </w:p>
        </w:tc>
        <w:tc>
          <w:tcPr>
            <w:tcW w:w="8531" w:type="dxa"/>
            <w:gridSpan w:val="4"/>
          </w:tcPr>
          <w:p w14:paraId="699DB1F1" w14:textId="77777777" w:rsidR="007C6821" w:rsidRPr="00F3291B" w:rsidRDefault="00DB1255" w:rsidP="00F3291B">
            <w:pPr>
              <w:pStyle w:val="TableParagraph"/>
              <w:ind w:left="0"/>
              <w:jc w:val="center"/>
              <w:rPr>
                <w:b/>
                <w:bCs/>
              </w:rPr>
            </w:pPr>
            <w:r>
              <w:rPr>
                <w:b/>
                <w:bCs/>
              </w:rPr>
              <w:t>Științe politice</w:t>
            </w:r>
          </w:p>
        </w:tc>
      </w:tr>
      <w:tr w:rsidR="003B0B40" w14:paraId="49EE22E5" w14:textId="77777777" w:rsidTr="00276B8B">
        <w:trPr>
          <w:trHeight w:val="350"/>
        </w:trPr>
        <w:tc>
          <w:tcPr>
            <w:tcW w:w="2073" w:type="dxa"/>
            <w:gridSpan w:val="2"/>
          </w:tcPr>
          <w:p w14:paraId="2A107AD3"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531" w:type="dxa"/>
            <w:gridSpan w:val="4"/>
          </w:tcPr>
          <w:p w14:paraId="5544C2B3" w14:textId="77777777" w:rsidR="003B0B40" w:rsidRPr="00FD7460" w:rsidRDefault="00000000" w:rsidP="00F3291B">
            <w:pPr>
              <w:pStyle w:val="TableParagraph"/>
              <w:ind w:left="0"/>
              <w:jc w:val="center"/>
              <w:rPr>
                <w:b/>
                <w:bCs/>
              </w:rPr>
            </w:pPr>
            <w:r>
              <w:rPr>
                <w:b/>
                <w:bCs/>
              </w:rPr>
              <w:t>S.01.O.07. Fenomene și tendințe contemporane în știintele politice</w:t>
            </w:r>
          </w:p>
        </w:tc>
      </w:tr>
      <w:tr w:rsidR="003B0B40" w14:paraId="08D8C563" w14:textId="77777777" w:rsidTr="00276B8B">
        <w:trPr>
          <w:trHeight w:val="90"/>
        </w:trPr>
        <w:tc>
          <w:tcPr>
            <w:tcW w:w="2073" w:type="dxa"/>
            <w:gridSpan w:val="2"/>
          </w:tcPr>
          <w:p w14:paraId="4FBD8B2D" w14:textId="77777777" w:rsidR="00F3291B" w:rsidRPr="00F3291B" w:rsidRDefault="00F3291B" w:rsidP="00F3291B">
            <w:pPr>
              <w:pStyle w:val="TableParagraph"/>
              <w:ind w:left="0"/>
              <w:rPr>
                <w:b/>
                <w:bCs/>
              </w:rPr>
            </w:pPr>
            <w:r>
              <w:rPr>
                <w:b/>
                <w:bCs/>
              </w:rPr>
              <w:t>Titularul de curs</w:t>
            </w:r>
          </w:p>
        </w:tc>
        <w:tc>
          <w:tcPr>
            <w:tcW w:w="8531" w:type="dxa"/>
            <w:gridSpan w:val="4"/>
          </w:tcPr>
          <w:p w14:paraId="35910AF9"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85ED331" w14:textId="77777777" w:rsidR="003B0B40" w:rsidRPr="00F3291B" w:rsidRDefault="003B0B40" w:rsidP="00F3291B">
            <w:pPr>
              <w:pStyle w:val="TableParagraph"/>
              <w:ind w:left="0"/>
              <w:jc w:val="center"/>
              <w:rPr>
                <w:b/>
                <w:bCs/>
              </w:rPr>
            </w:pPr>
          </w:p>
        </w:tc>
      </w:tr>
      <w:tr w:rsidR="003B0B40" w14:paraId="378EF2C2" w14:textId="77777777" w:rsidTr="00164AA8">
        <w:trPr>
          <w:trHeight w:val="726"/>
        </w:trPr>
        <w:tc>
          <w:tcPr>
            <w:tcW w:w="10604" w:type="dxa"/>
            <w:gridSpan w:val="6"/>
          </w:tcPr>
          <w:p w14:paraId="7F191E7C" w14:textId="77777777" w:rsidR="003B0B40" w:rsidRDefault="00000000" w:rsidP="00F3291B">
            <w:pPr>
              <w:pStyle w:val="TableParagraph"/>
              <w:ind w:left="0"/>
              <w:jc w:val="center"/>
              <w:rPr>
                <w:b/>
                <w:spacing w:val="-2"/>
              </w:rPr>
            </w:pPr>
            <w:r>
              <w:rPr>
                <w:b/>
                <w:bCs/>
              </w:rPr>
              <w:t>Ciclul III, Doctorat</w:t>
            </w:r>
          </w:p>
          <w:p w14:paraId="01B36BBE" w14:textId="77777777" w:rsidR="00F3291B" w:rsidRDefault="00F3291B" w:rsidP="00F3291B">
            <w:pPr>
              <w:pStyle w:val="TableParagraph"/>
              <w:ind w:left="0"/>
              <w:rPr>
                <w:b/>
                <w:spacing w:val="-2"/>
              </w:rPr>
            </w:pPr>
            <w:r>
              <w:rPr>
                <w:b/>
                <w:bCs/>
              </w:rPr>
              <w:t>Anul I, Semestrul I</w:t>
            </w:r>
          </w:p>
          <w:p w14:paraId="5B3912B1" w14:textId="77777777" w:rsidR="00F3291B" w:rsidRDefault="00F3291B" w:rsidP="00F3291B">
            <w:pPr>
              <w:pStyle w:val="TableParagraph"/>
              <w:ind w:left="0"/>
              <w:rPr>
                <w:b/>
              </w:rPr>
            </w:pPr>
            <w:r>
              <w:rPr>
                <w:b/>
                <w:bCs/>
              </w:rPr>
              <w:t>Codul disciplinei: S.01.O.07.</w:t>
            </w:r>
          </w:p>
        </w:tc>
      </w:tr>
      <w:tr w:rsidR="003B0B40" w14:paraId="217AF6C7" w14:textId="77777777" w:rsidTr="00F3291B">
        <w:trPr>
          <w:trHeight w:val="233"/>
        </w:trPr>
        <w:tc>
          <w:tcPr>
            <w:tcW w:w="7088" w:type="dxa"/>
            <w:gridSpan w:val="4"/>
          </w:tcPr>
          <w:p w14:paraId="0203E0E2"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69D700DC"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14:paraId="7848F20E"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66B20AE" w14:textId="77777777" w:rsidTr="00276B8B">
        <w:trPr>
          <w:trHeight w:val="250"/>
        </w:trPr>
        <w:tc>
          <w:tcPr>
            <w:tcW w:w="1647" w:type="dxa"/>
          </w:tcPr>
          <w:p w14:paraId="0559F528"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3011" w:type="dxa"/>
            <w:gridSpan w:val="2"/>
          </w:tcPr>
          <w:p w14:paraId="671EB03C"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F5BCA30"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1F68457E" w14:textId="77777777" w:rsidR="003B0B40" w:rsidRPr="00F3291B" w:rsidRDefault="003B0B40" w:rsidP="00F3291B">
            <w:pPr>
              <w:jc w:val="center"/>
              <w:rPr>
                <w:b/>
                <w:bCs/>
                <w:sz w:val="2"/>
                <w:szCs w:val="2"/>
              </w:rPr>
            </w:pPr>
          </w:p>
        </w:tc>
        <w:tc>
          <w:tcPr>
            <w:tcW w:w="2001" w:type="dxa"/>
            <w:vMerge/>
            <w:tcBorders>
              <w:top w:val="nil"/>
            </w:tcBorders>
          </w:tcPr>
          <w:p w14:paraId="7E3EB322" w14:textId="77777777" w:rsidR="003B0B40" w:rsidRPr="00F3291B" w:rsidRDefault="003B0B40" w:rsidP="00F3291B">
            <w:pPr>
              <w:jc w:val="center"/>
              <w:rPr>
                <w:b/>
                <w:bCs/>
                <w:sz w:val="2"/>
                <w:szCs w:val="2"/>
              </w:rPr>
            </w:pPr>
          </w:p>
        </w:tc>
      </w:tr>
      <w:tr w:rsidR="003B0B40" w14:paraId="57FCAF22" w14:textId="77777777" w:rsidTr="00276B8B">
        <w:trPr>
          <w:trHeight w:val="255"/>
        </w:trPr>
        <w:tc>
          <w:tcPr>
            <w:tcW w:w="1647" w:type="dxa"/>
          </w:tcPr>
          <w:p w14:paraId="16D17A78" w14:textId="77777777" w:rsidR="003B0B40" w:rsidRPr="00F3291B" w:rsidRDefault="00000000" w:rsidP="00F3291B">
            <w:pPr>
              <w:pStyle w:val="TableParagraph"/>
              <w:ind w:left="0"/>
              <w:jc w:val="center"/>
              <w:rPr>
                <w:b/>
                <w:bCs/>
              </w:rPr>
            </w:pPr>
            <w:r>
              <w:rPr>
                <w:b/>
                <w:bCs/>
                <w:spacing w:val="-5"/>
              </w:rPr>
              <w:t>180</w:t>
            </w:r>
          </w:p>
        </w:tc>
        <w:tc>
          <w:tcPr>
            <w:tcW w:w="3011" w:type="dxa"/>
            <w:gridSpan w:val="2"/>
          </w:tcPr>
          <w:p w14:paraId="7D541D77" w14:textId="77777777" w:rsidR="003B0B40" w:rsidRPr="00F3291B" w:rsidRDefault="00000000" w:rsidP="00F3291B">
            <w:pPr>
              <w:pStyle w:val="TableParagraph"/>
              <w:ind w:left="0"/>
              <w:jc w:val="center"/>
              <w:rPr>
                <w:b/>
                <w:bCs/>
              </w:rPr>
            </w:pPr>
            <w:r>
              <w:rPr>
                <w:b/>
                <w:bCs/>
                <w:spacing w:val="-5"/>
              </w:rPr>
              <w:t>10</w:t>
            </w:r>
          </w:p>
        </w:tc>
        <w:tc>
          <w:tcPr>
            <w:tcW w:w="2430" w:type="dxa"/>
          </w:tcPr>
          <w:p w14:paraId="1EFB5033" w14:textId="77777777" w:rsidR="003B0B40" w:rsidRPr="00F3291B" w:rsidRDefault="00000000" w:rsidP="00F3291B">
            <w:pPr>
              <w:pStyle w:val="TableParagraph"/>
              <w:ind w:left="0"/>
              <w:jc w:val="center"/>
              <w:rPr>
                <w:b/>
                <w:bCs/>
              </w:rPr>
            </w:pPr>
            <w:r>
              <w:rPr>
                <w:b/>
                <w:bCs/>
                <w:spacing w:val="-5"/>
              </w:rPr>
              <w:t>170</w:t>
            </w:r>
          </w:p>
        </w:tc>
        <w:tc>
          <w:tcPr>
            <w:tcW w:w="1515" w:type="dxa"/>
          </w:tcPr>
          <w:p w14:paraId="2A4072A5" w14:textId="77777777" w:rsidR="003B0B40" w:rsidRPr="00F3291B" w:rsidRDefault="00000000" w:rsidP="00F3291B">
            <w:pPr>
              <w:pStyle w:val="TableParagraph"/>
              <w:ind w:left="0"/>
              <w:jc w:val="center"/>
              <w:rPr>
                <w:b/>
                <w:bCs/>
              </w:rPr>
            </w:pPr>
            <w:r>
              <w:rPr>
                <w:b/>
                <w:bCs/>
                <w:spacing w:val="-10"/>
              </w:rPr>
              <w:t>6</w:t>
            </w:r>
          </w:p>
        </w:tc>
        <w:tc>
          <w:tcPr>
            <w:tcW w:w="2001" w:type="dxa"/>
          </w:tcPr>
          <w:p w14:paraId="057AEDAD"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61C416A5" w14:textId="77777777" w:rsidTr="00276B8B">
        <w:trPr>
          <w:trHeight w:val="2554"/>
        </w:trPr>
        <w:tc>
          <w:tcPr>
            <w:tcW w:w="1647" w:type="dxa"/>
          </w:tcPr>
          <w:p w14:paraId="13D7886A" w14:textId="77777777" w:rsidR="003B0B40" w:rsidRDefault="00000000" w:rsidP="00F3291B">
            <w:pPr>
              <w:pStyle w:val="TableParagraph"/>
              <w:ind w:left="0"/>
              <w:rPr>
                <w:b/>
              </w:rPr>
            </w:pPr>
            <w:r>
              <w:rPr>
                <w:b/>
                <w:spacing w:val="-2"/>
              </w:rPr>
              <w:t>Fundamentar</w:t>
            </w:r>
            <w:r>
              <w:rPr>
                <w:b/>
                <w:spacing w:val="-10"/>
              </w:rPr>
              <w:t>e</w:t>
            </w:r>
          </w:p>
        </w:tc>
        <w:tc>
          <w:tcPr>
            <w:tcW w:w="8957" w:type="dxa"/>
            <w:gridSpan w:val="5"/>
          </w:tcPr>
          <w:p w14:paraId="4E9914E9" w14:textId="77777777" w:rsidR="003B0B40" w:rsidRDefault="00DA6175" w:rsidP="00877D63">
            <w:pPr>
              <w:pStyle w:val="TableParagraph"/>
              <w:ind w:left="0"/>
              <w:jc w:val="both"/>
            </w:pPr>
            <w:r>
              <w:t>Scopul disciplinei constă în formarea unei viziuni de ansamblu referitoare la fenomenele și tendințele contemporane în domeniul științelor politice. Cursul oferă posibilitatea de a cunoaște concepte și redimensionări conceptuale datorate evoluției contextuale și cristalizării autonomiei și interdisciplinarității științei politice. Studenții-doctoranzi vor avea posibilitatea să cunoască abordări teoretico-conceptuale și studii empirice, să analizeze sursele teoretice și aplicativ-practice, să-și dezvolte capacități de identificare a problematicilor actuale din domeniul științelor politice, să elaboreze și să fundamenteze proiecte de cercetare relevante pentru studiul fenomenelor politice. În cadrul disciplinei sunt analizate legități, procese ale fenomenelor politice, fiind asigurate condiții pentru crearea unei reprezentări corecte privind teoria, valorile și practica politică ca produse ale cunoașterii.</w:t>
            </w:r>
          </w:p>
        </w:tc>
      </w:tr>
      <w:tr w:rsidR="003B0B40" w14:paraId="67E051FB" w14:textId="77777777" w:rsidTr="00276B8B">
        <w:trPr>
          <w:trHeight w:val="1747"/>
        </w:trPr>
        <w:tc>
          <w:tcPr>
            <w:tcW w:w="1647" w:type="dxa"/>
          </w:tcPr>
          <w:p w14:paraId="7D82EF91" w14:textId="49FA493A" w:rsidR="003B0B40" w:rsidRDefault="00000000" w:rsidP="00276B8B">
            <w:pPr>
              <w:pStyle w:val="TableParagraph"/>
              <w:ind w:left="0"/>
              <w:rPr>
                <w:b/>
              </w:rPr>
            </w:pPr>
            <w:r>
              <w:rPr>
                <w:b/>
                <w:spacing w:val="-2"/>
              </w:rPr>
              <w:t>Competenţele obţinut</w:t>
            </w:r>
            <w:r>
              <w:rPr>
                <w:b/>
                <w:spacing w:val="-10"/>
              </w:rPr>
              <w:t>e</w:t>
            </w:r>
          </w:p>
        </w:tc>
        <w:tc>
          <w:tcPr>
            <w:tcW w:w="8957" w:type="dxa"/>
            <w:gridSpan w:val="5"/>
          </w:tcPr>
          <w:p w14:paraId="232D7C59" w14:textId="77777777" w:rsidR="007C6821" w:rsidRPr="00DB1255" w:rsidRDefault="00000000" w:rsidP="00877D63">
            <w:r>
              <w:t>CP 1. Stabilirea cadrului de necesități de cercetare, expertiză și inovare în domeniul științelor politice.</w:t>
            </w:r>
          </w:p>
          <w:p w14:paraId="230820C0"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09DD24FE"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03E0E371" w14:textId="77777777" w:rsidR="003B0B40" w:rsidRPr="00F3291B" w:rsidRDefault="00000000" w:rsidP="00877D63">
            <w:r>
              <w:t>CP 4. Conceptualizarea programelor de studii în domeniul științelor politice.</w:t>
            </w:r>
          </w:p>
          <w:p w14:paraId="65821E3F" w14:textId="77777777" w:rsidR="00F3291B" w:rsidRDefault="00F3291B" w:rsidP="00877D63">
            <w:r>
              <w:t>CP 5. Dezvoltarea cursurilor universitare în domeniul științelor politice.</w:t>
            </w:r>
          </w:p>
          <w:p w14:paraId="4BCF3991" w14:textId="77777777" w:rsidR="00F3291B" w:rsidRPr="004F489A" w:rsidRDefault="00F3291B" w:rsidP="00877D63">
            <w:r>
              <w:t>CP 6. Asigurarea educației din domeniul științelor politice cu suport științifico-didactic.</w:t>
            </w:r>
          </w:p>
        </w:tc>
      </w:tr>
      <w:tr w:rsidR="003B0B40" w14:paraId="1DF4256B" w14:textId="77777777" w:rsidTr="00276B8B">
        <w:trPr>
          <w:trHeight w:val="1311"/>
        </w:trPr>
        <w:tc>
          <w:tcPr>
            <w:tcW w:w="1647" w:type="dxa"/>
          </w:tcPr>
          <w:p w14:paraId="23B5F003" w14:textId="77777777" w:rsidR="003B0B40" w:rsidRDefault="00000000" w:rsidP="00F3291B">
            <w:pPr>
              <w:pStyle w:val="TableParagraph"/>
              <w:ind w:left="0"/>
              <w:rPr>
                <w:b/>
              </w:rPr>
            </w:pPr>
            <w:r>
              <w:rPr>
                <w:b/>
                <w:spacing w:val="-2"/>
              </w:rPr>
              <w:t>Conţinutul disciplin</w:t>
            </w:r>
            <w:r>
              <w:rPr>
                <w:b/>
                <w:spacing w:val="-6"/>
              </w:rPr>
              <w:t>ei</w:t>
            </w:r>
          </w:p>
        </w:tc>
        <w:tc>
          <w:tcPr>
            <w:tcW w:w="8957" w:type="dxa"/>
            <w:gridSpan w:val="5"/>
          </w:tcPr>
          <w:p w14:paraId="15C5772A" w14:textId="77777777" w:rsidR="00DA6175" w:rsidRDefault="00DA6175" w:rsidP="00DA6175">
            <w:pPr>
              <w:pStyle w:val="TableParagraph"/>
              <w:numPr>
                <w:ilvl w:val="0"/>
                <w:numId w:val="2"/>
              </w:numPr>
              <w:tabs>
                <w:tab w:val="left" w:pos="364"/>
              </w:tabs>
              <w:spacing w:line="249" w:lineRule="exact"/>
            </w:pPr>
            <w:r>
              <w:t>Concepte și tendințe contemporane în științele politice.</w:t>
            </w:r>
          </w:p>
          <w:p w14:paraId="53793217" w14:textId="77777777" w:rsidR="008D6C72" w:rsidRDefault="00000000">
            <w:pPr>
              <w:pStyle w:val="TableParagraph"/>
              <w:numPr>
                <w:ilvl w:val="0"/>
                <w:numId w:val="2"/>
              </w:numPr>
              <w:tabs>
                <w:tab w:val="left" w:pos="364"/>
              </w:tabs>
              <w:spacing w:line="249" w:lineRule="exact"/>
            </w:pPr>
            <w:r>
              <w:t>Tradiții teoretice și paradigme în studiul științelor politice.</w:t>
            </w:r>
          </w:p>
          <w:p w14:paraId="6B838028" w14:textId="77777777" w:rsidR="008D6C72" w:rsidRDefault="00000000">
            <w:pPr>
              <w:pStyle w:val="TableParagraph"/>
              <w:numPr>
                <w:ilvl w:val="0"/>
                <w:numId w:val="2"/>
              </w:numPr>
              <w:tabs>
                <w:tab w:val="left" w:pos="364"/>
              </w:tabs>
              <w:spacing w:line="249" w:lineRule="exact"/>
            </w:pPr>
            <w:r>
              <w:t>Tendințe actuale în studiul fenomenelor politice.</w:t>
            </w:r>
          </w:p>
          <w:p w14:paraId="2ED87CA3" w14:textId="77777777" w:rsidR="008D6C72" w:rsidRDefault="00000000">
            <w:pPr>
              <w:pStyle w:val="TableParagraph"/>
              <w:numPr>
                <w:ilvl w:val="0"/>
                <w:numId w:val="2"/>
              </w:numPr>
              <w:tabs>
                <w:tab w:val="left" w:pos="364"/>
              </w:tabs>
              <w:spacing w:line="249" w:lineRule="exact"/>
            </w:pPr>
            <w:r>
              <w:t>Valorificarea rezultatelor cercetărilor în domeniu în activități de cercetare și expertiză.</w:t>
            </w:r>
          </w:p>
          <w:p w14:paraId="423247AA" w14:textId="77777777" w:rsidR="008D6C72" w:rsidRDefault="00000000">
            <w:pPr>
              <w:pStyle w:val="TableParagraph"/>
              <w:numPr>
                <w:ilvl w:val="0"/>
                <w:numId w:val="2"/>
              </w:numPr>
              <w:tabs>
                <w:tab w:val="left" w:pos="364"/>
              </w:tabs>
              <w:spacing w:line="249" w:lineRule="exact"/>
            </w:pPr>
            <w:r>
              <w:t>Schimbări și transformări în sistemul politic contemporan.</w:t>
            </w:r>
          </w:p>
        </w:tc>
      </w:tr>
      <w:tr w:rsidR="003B0B40" w14:paraId="1FBD6730" w14:textId="77777777" w:rsidTr="00276B8B">
        <w:trPr>
          <w:trHeight w:val="843"/>
        </w:trPr>
        <w:tc>
          <w:tcPr>
            <w:tcW w:w="1647" w:type="dxa"/>
          </w:tcPr>
          <w:p w14:paraId="3A4C397C"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57" w:type="dxa"/>
            <w:gridSpan w:val="5"/>
          </w:tcPr>
          <w:p w14:paraId="19462C0E" w14:textId="77777777" w:rsidR="003B0B40" w:rsidRPr="00D21E95" w:rsidRDefault="00000000" w:rsidP="00877D63">
            <w:pPr>
              <w:pStyle w:val="TableParagraph"/>
              <w:ind w:left="0"/>
              <w:rPr>
                <w:b/>
                <w:bCs/>
              </w:rPr>
            </w:pPr>
            <w:r>
              <w:rPr>
                <w:b/>
                <w:bCs/>
              </w:rPr>
              <w:t>Surse bibliografice:</w:t>
            </w:r>
          </w:p>
          <w:p w14:paraId="43F3078D" w14:textId="7CFE8EE3" w:rsidR="00276B8B" w:rsidRPr="002445C5" w:rsidRDefault="002445C5" w:rsidP="007133BC">
            <w:pPr>
              <w:pStyle w:val="ListParagraph"/>
              <w:widowControl/>
              <w:numPr>
                <w:ilvl w:val="0"/>
                <w:numId w:val="9"/>
              </w:numPr>
              <w:autoSpaceDE/>
              <w:autoSpaceDN/>
              <w:ind w:left="357" w:hanging="357"/>
              <w:contextualSpacing/>
              <w:jc w:val="both"/>
            </w:pPr>
            <w:r>
              <w:t xml:space="preserve">Curpăn S. Științe politice și doctrine politice internaționale . Iași, 2012. </w:t>
              <w:fldChar w:fldCharType="begin"/>
              <w:instrText>HYPERLINK "</w:instrText>
              <w:instrText>https://sorincurpan.ro/wp-content/uploads/2012/09/Stiinte-Politice-si-Doctrine-Politice-Internationale.pdf</w:instrText>
              <w:instrText>"</w:instrText>
              <w:fldChar w:fldCharType="separate"/>
            </w:r>
            <w:r>
              <w:rPr>
                <w:rStyle w:val="Hyperlink"/>
              </w:rPr>
              <w:t>https://sorincurpan.ro/wp-content/uploads/2012/09/Stiinte-Politice-si-Doctrine-Politice-Internationale.pdf</w:t>
            </w:r>
            <w:r>
              <w:fldChar w:fldCharType="end"/>
              <w:t xml:space="preserve"> </w:t>
            </w:r>
          </w:p>
          <w:p w14:paraId="333B8F26" w14:textId="2F04C10D"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„Fenomene și tendințe contemporane în științele sociale.  Chișinău, Universitatea de Stat din Moldova 14-15 septembrie 2023. </w:t>
            </w:r>
            <w:hyperlink r:id="rId5" w:history="1">
              <w:r>
                <w:rPr>
                  <w:rStyle w:val="Hyperlink"/>
                  <w:lang w:val="it-IT"/>
                </w:rPr>
                <w:t>https://doctorat.usm.md/soc.edu/wp-content/uploads/2023/09/Program-Conferinta-nationala-a-doctoranzilor-14-15-septembrie-2023.pdf</w:t>
              </w:r>
            </w:hyperlink>
            <w:r>
              <w:rPr>
                <w:lang w:val="it-IT"/>
              </w:rPr>
              <w:t xml:space="preserve">  </w:t>
            </w:r>
          </w:p>
          <w:p w14:paraId="02D7356C" w14:textId="77777777" w:rsidR="007133BC" w:rsidRDefault="002445C5" w:rsidP="007133BC">
            <w:pPr>
              <w:pStyle w:val="ListParagraph"/>
              <w:widowControl/>
              <w:numPr>
                <w:ilvl w:val="0"/>
                <w:numId w:val="9"/>
              </w:numPr>
              <w:autoSpaceDE/>
              <w:autoSpaceDN/>
              <w:ind w:left="357" w:hanging="357"/>
              <w:contextualSpacing/>
              <w:jc w:val="both"/>
              <w:rPr>
                <w:lang w:val="en-US" w:eastAsia="ru-RU"/>
              </w:rPr>
            </w:pPr>
            <w:r>
              <w:rPr>
                <w:lang w:val="en-US" w:eastAsia="ru-RU"/>
              </w:rPr>
              <w:t xml:space="preserve">Kaizer T. Publishing Trends in Political Science: How Publishing Houses, Geographical Positions, and International Collaboration Shapes Academic Knowledge Production. </w:t>
            </w:r>
            <w:hyperlink r:id="rId6" w:history="1">
              <w:r>
                <w:rPr>
                  <w:rStyle w:val="Hyperlink"/>
                  <w:lang w:val="en-US" w:eastAsia="ru-RU"/>
                </w:rPr>
                <w:t>https://link.springer.com/article/10.1007/s12109-023-09957-x?utm_source=chatgpt.com</w:t>
              </w:r>
            </w:hyperlink>
            <w:r>
              <w:rPr>
                <w:lang w:val="en-US" w:eastAsia="ru-RU"/>
              </w:rPr>
              <w:t xml:space="preserve"> </w:t>
            </w:r>
          </w:p>
          <w:p w14:paraId="153C0D38" w14:textId="1EFA4935" w:rsidR="002445C5" w:rsidRPr="007133BC" w:rsidRDefault="002445C5" w:rsidP="007133BC">
            <w:pPr>
              <w:pStyle w:val="ListParagraph"/>
              <w:widowControl/>
              <w:numPr>
                <w:ilvl w:val="0"/>
                <w:numId w:val="9"/>
              </w:numPr>
              <w:autoSpaceDE/>
              <w:autoSpaceDN/>
              <w:ind w:left="357" w:hanging="357"/>
              <w:contextualSpacing/>
              <w:jc w:val="both"/>
              <w:rPr>
                <w:lang w:val="en-US" w:eastAsia="ru-RU"/>
              </w:rPr>
            </w:pPr>
            <w:r>
              <w:rPr>
                <w:lang w:val="en-US"/>
              </w:rPr>
              <w:t>Nuno Severiano Teixera, The international politics of democratization: comparative perspectives, New York -2008.543.p.</w:t>
            </w:r>
          </w:p>
          <w:p w14:paraId="3BD3DDB5" w14:textId="77777777" w:rsidR="002445C5" w:rsidRPr="00FA42BB" w:rsidRDefault="002445C5" w:rsidP="007133BC">
            <w:pPr>
              <w:pStyle w:val="ListParagraph"/>
              <w:widowControl/>
              <w:numPr>
                <w:ilvl w:val="0"/>
                <w:numId w:val="9"/>
              </w:numPr>
              <w:autoSpaceDE/>
              <w:autoSpaceDN/>
              <w:ind w:left="357" w:hanging="357"/>
              <w:contextualSpacing/>
              <w:jc w:val="both"/>
              <w:rPr>
                <w:lang w:val="en-US"/>
              </w:rPr>
            </w:pPr>
            <w:r>
              <w:rPr>
                <w:lang w:val="en-US"/>
              </w:rPr>
              <w:t>Rodger A. Payne, Democratizing global politics: discourse norms, international regimes, and political community, New York, 2004.235.p.</w:t>
            </w:r>
          </w:p>
          <w:p w14:paraId="49ED43B7" w14:textId="6D85FC06"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Miroiu A. O introducere  în știința politică . </w:t>
            </w:r>
            <w:hyperlink r:id="rId7" w:history="1">
              <w:r>
                <w:rPr>
                  <w:rStyle w:val="Hyperlink"/>
                  <w:lang w:val="it-IT"/>
                </w:rPr>
                <w:t>http://aman.ro/betawp/wp-content/uploads/ebook/snspa/O_introducere_in_stiinta_politica.pdf</w:t>
              </w:r>
            </w:hyperlink>
            <w:r>
              <w:rPr>
                <w:lang w:val="it-IT"/>
              </w:rPr>
              <w:t xml:space="preserve"> </w:t>
            </w:r>
          </w:p>
          <w:p w14:paraId="2E4BB0F4" w14:textId="5F9C3A7F" w:rsidR="002445C5" w:rsidRPr="00FA42BB" w:rsidRDefault="002445C5" w:rsidP="007133BC">
            <w:pPr>
              <w:pStyle w:val="ListParagraph"/>
              <w:widowControl/>
              <w:numPr>
                <w:ilvl w:val="0"/>
                <w:numId w:val="9"/>
              </w:numPr>
              <w:autoSpaceDE/>
              <w:autoSpaceDN/>
              <w:ind w:left="357" w:hanging="357"/>
              <w:contextualSpacing/>
              <w:jc w:val="both"/>
              <w:rPr>
                <w:lang w:val="it-IT"/>
              </w:rPr>
            </w:pPr>
            <w:r>
              <w:rPr>
                <w:lang w:val="it-IT"/>
              </w:rPr>
              <w:t xml:space="preserve">Saca V. Reflecții actuale asupra relației de cauză – efect și funcționale între știința politică și politica științifică din Republica Moldova. </w:t>
            </w:r>
            <w:hyperlink r:id="rId8" w:history="1">
              <w:r>
                <w:rPr>
                  <w:rStyle w:val="Hyperlink"/>
                  <w:lang w:val="it-IT"/>
                </w:rPr>
                <w:t>https://social.studiamsu.md/wp-content/uploads/2025/01/24_Saca.pdf</w:t>
              </w:r>
            </w:hyperlink>
            <w:r>
              <w:rPr>
                <w:lang w:val="it-IT"/>
              </w:rPr>
              <w:t xml:space="preserve"> </w:t>
            </w:r>
          </w:p>
          <w:p w14:paraId="3414DF0B" w14:textId="6835A1A9" w:rsidR="00DA6175" w:rsidRPr="00276B8B" w:rsidRDefault="002445C5" w:rsidP="007133BC">
            <w:pPr>
              <w:pStyle w:val="ListParagraph"/>
              <w:widowControl/>
              <w:numPr>
                <w:ilvl w:val="0"/>
                <w:numId w:val="9"/>
              </w:numPr>
              <w:autoSpaceDE/>
              <w:autoSpaceDN/>
              <w:ind w:left="357" w:hanging="357"/>
              <w:contextualSpacing/>
              <w:jc w:val="both"/>
              <w:rPr>
                <w:lang w:val="fr-FR"/>
              </w:rPr>
            </w:pPr>
            <w:r>
              <w:rPr>
                <w:lang w:val="it-IT"/>
              </w:rPr>
              <w:t xml:space="preserve">Tendințe contemporane ale dezvoltării științei: viziuni ale tinerilor cercetători. Materialele Conferinței științifice a doctoranzilor Ediția a VIII-a Volumul II . </w:t>
            </w:r>
            <w:r>
              <w:rPr>
                <w:lang w:val="fr-FR"/>
              </w:rPr>
              <w:t xml:space="preserve">Chișinău, 10 iunie 2019 . 255 </w:t>
            </w:r>
            <w:hyperlink r:id="rId9" w:history="1">
              <w:r>
                <w:rPr>
                  <w:rStyle w:val="Hyperlink"/>
                  <w:lang w:val="fr-FR"/>
                </w:rPr>
                <w:t>https://ibn.idsi.md/sites/default/files/imag_file/Tendinte%20contemporane%20ale%20dezvoltarii%20stiintei_II_2019.pdf</w:t>
              </w:r>
            </w:hyperlink>
            <w:r>
              <w:rPr>
                <w:lang w:val="fr-FR"/>
              </w:rPr>
              <w:t xml:space="preserve"> </w:t>
            </w:r>
          </w:p>
        </w:tc>
      </w:tr>
    </w:tbl>
    <w:p w14:paraId="402C6D23"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E36"/>
    <w:multiLevelType w:val="hybridMultilevel"/>
    <w:tmpl w:val="A1746706"/>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2AA3F06"/>
    <w:multiLevelType w:val="hybridMultilevel"/>
    <w:tmpl w:val="8A463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6"/>
  </w:num>
  <w:num w:numId="2" w16cid:durableId="935869497">
    <w:abstractNumId w:val="2"/>
  </w:num>
  <w:num w:numId="3" w16cid:durableId="1764689518">
    <w:abstractNumId w:val="8"/>
  </w:num>
  <w:num w:numId="4" w16cid:durableId="1327631837">
    <w:abstractNumId w:val="3"/>
  </w:num>
  <w:num w:numId="5" w16cid:durableId="1336881027">
    <w:abstractNumId w:val="7"/>
  </w:num>
  <w:num w:numId="6" w16cid:durableId="1021931441">
    <w:abstractNumId w:val="4"/>
  </w:num>
  <w:num w:numId="7" w16cid:durableId="1242522977">
    <w:abstractNumId w:val="1"/>
  </w:num>
  <w:num w:numId="8" w16cid:durableId="442960651">
    <w:abstractNumId w:val="5"/>
  </w:num>
  <w:num w:numId="9" w16cid:durableId="137484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64AA8"/>
    <w:rsid w:val="002445C5"/>
    <w:rsid w:val="00276B8B"/>
    <w:rsid w:val="00282AAB"/>
    <w:rsid w:val="003B0B40"/>
    <w:rsid w:val="003E001E"/>
    <w:rsid w:val="005C633B"/>
    <w:rsid w:val="006152EB"/>
    <w:rsid w:val="007133BC"/>
    <w:rsid w:val="00797FAA"/>
    <w:rsid w:val="007C6821"/>
    <w:rsid w:val="00877D63"/>
    <w:rsid w:val="008D6C72"/>
    <w:rsid w:val="009D06CC"/>
    <w:rsid w:val="009F505D"/>
    <w:rsid w:val="00B77960"/>
    <w:rsid w:val="00BE636E"/>
    <w:rsid w:val="00D21E95"/>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CA41"/>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276B8B"/>
    <w:rPr>
      <w:color w:val="0000FF" w:themeColor="hyperlink"/>
      <w:u w:val="single"/>
    </w:rPr>
  </w:style>
  <w:style w:type="character" w:styleId="UnresolvedMention">
    <w:name w:val="Unresolved Mention"/>
    <w:basedOn w:val="DefaultParagraphFont"/>
    <w:uiPriority w:val="99"/>
    <w:semiHidden/>
    <w:unhideWhenUsed/>
    <w:rsid w:val="00276B8B"/>
    <w:rPr>
      <w:color w:val="605E5C"/>
      <w:shd w:val="clear" w:color="auto" w:fill="E1DFDD"/>
    </w:rPr>
  </w:style>
  <w:style w:type="character" w:styleId="FollowedHyperlink">
    <w:name w:val="FollowedHyperlink"/>
    <w:basedOn w:val="DefaultParagraphFont"/>
    <w:uiPriority w:val="99"/>
    <w:semiHidden/>
    <w:unhideWhenUsed/>
    <w:rsid w:val="007133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social.studiamsu.md/wp-content/uploads/2025/01/24_Saca.pdf" TargetMode="External"/><Relationship Id="rId3" Type="http://schemas.openxmlformats.org/officeDocument/2006/relationships/settings" Target="settings.xml"/><Relationship Id="rId7" Type="http://schemas.openxmlformats.org/officeDocument/2006/relationships/hyperlink" Target="http://aman.ro/betawp/wp-content/uploads/ebook/snspa/O_introducere_in_stiinta_politic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s12109-023-09957-x?utm_source=chatgpt.com" TargetMode="External"/><Relationship Id="rId11" Type="http://schemas.openxmlformats.org/officeDocument/2006/relationships/theme" Target="theme/theme1.xml"/><Relationship Id="rId5" Type="http://schemas.openxmlformats.org/officeDocument/2006/relationships/hyperlink" Target="https://doctorat.usm.md/soc.edu/wp-content/uploads/2023/09/Program-Conferinta-nationala-a-doctoranzilor-14-15-septembrie-2023.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bn.idsi.md/sites/default/files/imag_file/Tendinte%20contemporane%20ale%20dezvoltarii%20stiintei_II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2026-04-09T16:17:00Z</dcterms:created>
  <dcterms:modified xsi:type="dcterms:W3CDTF">2026-04-10T11:44:00Z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