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4AA8" w:rsidRDefault="00000000" w:rsidP="00164AA8">
      <w:pPr>
        <w:pStyle w:val="BodyText"/>
        <w:spacing w:before="0" w:after="0"/>
        <w:ind w:left="0" w:right="0" w:firstLine="0"/>
        <w:jc w:val="right"/>
        <w:rPr>
          <w:spacing w:val="-5"/>
        </w:rPr>
      </w:pPr>
      <w:r>
        <w:t>Aprobat:Consiliul</w:t>
      </w:r>
      <w:r>
        <w:rPr>
          <w:spacing w:val="-10"/>
        </w:rPr>
        <w:t xml:space="preserve"> </w:t>
      </w:r>
      <w:r>
        <w:t>Științific</w:t>
      </w:r>
      <w:r>
        <w:rPr>
          <w:spacing w:val="-13"/>
        </w:rPr>
        <w:t xml:space="preserve"> </w:t>
      </w:r>
      <w:r>
        <w:t>al USM</w:t>
      </w:r>
      <w:r>
        <w:rPr>
          <w:spacing w:val="-5"/>
        </w:rPr>
        <w:t xml:space="preserve"> </w:t>
      </w:r>
    </w:p>
    <w:p w:rsidR="003B0B40" w:rsidRDefault="00000000" w:rsidP="00164AA8">
      <w:pPr>
        <w:pStyle w:val="BodyText"/>
        <w:spacing w:before="0" w:after="0"/>
        <w:ind w:left="0" w:right="0" w:firstLine="0"/>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rsidR="00164AA8" w:rsidRPr="00164AA8" w:rsidRDefault="00F3291B" w:rsidP="00164AA8">
      <w:pPr>
        <w:pStyle w:val="BodyText"/>
        <w:spacing w:before="0" w:after="0"/>
        <w:ind w:left="0" w:right="0" w:firstLine="0"/>
        <w:jc w:val="right"/>
        <w:rPr>
          <w:b w:val="0"/>
          <w:bCs w:val="0"/>
          <w:spacing w:val="-2"/>
        </w:rPr>
      </w:pPr>
      <w:r>
        <w:rPr>
          <w:spacing w:val="-2"/>
        </w:rPr>
        <w:t>FIȘA DISCIPLINEI</w:t>
      </w:r>
      <w:r>
        <w:rPr>
          <w:b w:val="0"/>
          <w:bCs w:val="0"/>
          <w:spacing w:val="-2"/>
        </w:rPr>
        <w:t xml:space="preserve">                                   Reactualizat: Consiliul ȘDȘS</w:t>
      </w:r>
    </w:p>
    <w:p w:rsidR="00164AA8" w:rsidRPr="00164AA8" w:rsidRDefault="00164AA8" w:rsidP="00F3291B">
      <w:pPr>
        <w:pStyle w:val="BodyText"/>
        <w:spacing w:before="0" w:after="0"/>
        <w:ind w:left="0" w:right="0" w:firstLine="0"/>
        <w:jc w:val="right"/>
        <w:rPr>
          <w:b w:val="0"/>
          <w:bCs w:val="0"/>
          <w:spacing w:val="-2"/>
        </w:rPr>
      </w:pPr>
      <w:r>
        <w:rPr>
          <w:b w:val="0"/>
          <w:bCs w:val="0"/>
          <w:spacing w:val="-2"/>
        </w:rPr>
        <w:t>Proces-verbal nr. 2, din 11.12.2024</w:t>
      </w:r>
    </w:p>
    <w:tbl>
      <w:tblPr>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1"/>
        <w:gridCol w:w="425"/>
        <w:gridCol w:w="2292"/>
        <w:gridCol w:w="2430"/>
        <w:gridCol w:w="1515"/>
        <w:gridCol w:w="2001"/>
      </w:tblGrid>
      <w:tr w:rsidR="007C6821" w:rsidTr="007C6821">
        <w:trPr>
          <w:trHeight w:val="350"/>
        </w:trPr>
        <w:tc>
          <w:tcPr>
            <w:tcW w:w="2366" w:type="dxa"/>
            <w:gridSpan w:val="2"/>
          </w:tcPr>
          <w:p w:rsidR="007C6821" w:rsidRPr="00F3291B" w:rsidRDefault="007C6821" w:rsidP="00F3291B">
            <w:pPr>
              <w:pStyle w:val="TableParagraph"/>
              <w:ind w:left="0"/>
              <w:rPr>
                <w:b/>
                <w:bCs/>
              </w:rPr>
            </w:pPr>
            <w:r>
              <w:rPr>
                <w:b/>
                <w:bCs/>
              </w:rPr>
              <w:t>Program de doctorat</w:t>
            </w:r>
          </w:p>
        </w:tc>
        <w:tc>
          <w:tcPr>
            <w:tcW w:w="8238" w:type="dxa"/>
            <w:gridSpan w:val="4"/>
          </w:tcPr>
          <w:p w:rsidR="007C6821" w:rsidRPr="00F3291B" w:rsidRDefault="003F2D8D" w:rsidP="00F3291B">
            <w:pPr>
              <w:pStyle w:val="TableParagraph"/>
              <w:ind w:left="0"/>
              <w:jc w:val="center"/>
              <w:rPr>
                <w:b/>
                <w:bCs/>
              </w:rPr>
            </w:pPr>
            <w:r>
              <w:rPr>
                <w:b/>
                <w:bCs/>
              </w:rPr>
              <w:t>Psihologie</w:t>
            </w:r>
          </w:p>
        </w:tc>
      </w:tr>
      <w:tr w:rsidR="003B0B40" w:rsidTr="007C6821">
        <w:trPr>
          <w:trHeight w:val="350"/>
        </w:trPr>
        <w:tc>
          <w:tcPr>
            <w:tcW w:w="2366" w:type="dxa"/>
            <w:gridSpan w:val="2"/>
          </w:tcPr>
          <w:p w:rsidR="003B0B40" w:rsidRPr="00F3291B" w:rsidRDefault="00000000" w:rsidP="00F3291B">
            <w:pPr>
              <w:pStyle w:val="TableParagraph"/>
              <w:ind w:left="0"/>
              <w:rPr>
                <w:b/>
                <w:bCs/>
              </w:rPr>
            </w:pPr>
            <w:r>
              <w:rPr>
                <w:b/>
                <w:bCs/>
              </w:rPr>
              <w:t>Denumirea</w:t>
            </w:r>
            <w:r>
              <w:rPr>
                <w:b/>
                <w:bCs/>
                <w:spacing w:val="-12"/>
              </w:rPr>
              <w:t xml:space="preserve"> </w:t>
            </w:r>
            <w:r>
              <w:rPr>
                <w:b/>
                <w:bCs/>
                <w:spacing w:val="-2"/>
              </w:rPr>
              <w:t>disciplinei</w:t>
            </w:r>
          </w:p>
        </w:tc>
        <w:tc>
          <w:tcPr>
            <w:tcW w:w="8238" w:type="dxa"/>
            <w:gridSpan w:val="4"/>
          </w:tcPr>
          <w:p w:rsidR="003B0B40" w:rsidRPr="00FD7460" w:rsidRDefault="00000000" w:rsidP="00F3291B">
            <w:pPr>
              <w:pStyle w:val="TableParagraph"/>
              <w:ind w:left="0"/>
              <w:jc w:val="center"/>
              <w:rPr>
                <w:b/>
                <w:bCs/>
              </w:rPr>
            </w:pPr>
            <w:r>
              <w:rPr>
                <w:b/>
                <w:bCs/>
              </w:rPr>
              <w:t>S.02.O.7.</w:t>
            </w:r>
            <w:r>
              <w:rPr>
                <w:b/>
                <w:bCs/>
                <w:spacing w:val="-7"/>
              </w:rPr>
              <w:t xml:space="preserve"> </w:t>
            </w:r>
            <w:r>
              <w:rPr>
                <w:b/>
              </w:rPr>
              <w:t>Studiul</w:t>
            </w:r>
            <w:r>
              <w:rPr>
                <w:b/>
                <w:spacing w:val="-6"/>
              </w:rPr>
              <w:t xml:space="preserve"> </w:t>
            </w:r>
            <w:r>
              <w:rPr>
                <w:b/>
              </w:rPr>
              <w:t>istoriografic</w:t>
            </w:r>
            <w:r>
              <w:rPr>
                <w:b/>
                <w:spacing w:val="-5"/>
              </w:rPr>
              <w:t xml:space="preserve"> </w:t>
            </w:r>
            <w:r>
              <w:rPr>
                <w:b/>
              </w:rPr>
              <w:t>și</w:t>
            </w:r>
            <w:r>
              <w:rPr>
                <w:b/>
                <w:spacing w:val="-6"/>
              </w:rPr>
              <w:t xml:space="preserve"> </w:t>
            </w:r>
            <w:r>
              <w:rPr>
                <w:b/>
              </w:rPr>
              <w:t>bibliografic</w:t>
            </w:r>
            <w:r>
              <w:rPr>
                <w:b/>
                <w:spacing w:val="-5"/>
              </w:rPr>
              <w:t xml:space="preserve"> </w:t>
            </w:r>
            <w:r>
              <w:rPr>
                <w:b/>
              </w:rPr>
              <w:t>în</w:t>
            </w:r>
            <w:r>
              <w:rPr>
                <w:b/>
                <w:spacing w:val="-11"/>
              </w:rPr>
              <w:t xml:space="preserve"> </w:t>
            </w:r>
            <w:r>
              <w:rPr>
                <w:b/>
              </w:rPr>
              <w:t>domeniul</w:t>
            </w:r>
            <w:r>
              <w:rPr>
                <w:b/>
                <w:spacing w:val="-7"/>
              </w:rPr>
              <w:t xml:space="preserve"> </w:t>
            </w:r>
            <w:r>
              <w:rPr>
                <w:b/>
              </w:rPr>
              <w:t>de</w:t>
            </w:r>
            <w:r>
              <w:rPr>
                <w:b/>
                <w:spacing w:val="-4"/>
              </w:rPr>
              <w:t xml:space="preserve"> </w:t>
            </w:r>
            <w:r>
              <w:rPr>
                <w:b/>
                <w:spacing w:val="-2"/>
              </w:rPr>
              <w:t>cercetare</w:t>
            </w:r>
          </w:p>
        </w:tc>
      </w:tr>
      <w:tr w:rsidR="003B0B40" w:rsidTr="00F3291B">
        <w:trPr>
          <w:trHeight w:val="90"/>
        </w:trPr>
        <w:tc>
          <w:tcPr>
            <w:tcW w:w="2366" w:type="dxa"/>
            <w:gridSpan w:val="2"/>
          </w:tcPr>
          <w:p w:rsidR="00F3291B" w:rsidRPr="00F3291B" w:rsidRDefault="00F3291B" w:rsidP="00F3291B">
            <w:pPr>
              <w:pStyle w:val="TableParagraph"/>
              <w:ind w:left="0"/>
              <w:rPr>
                <w:b/>
                <w:bCs/>
              </w:rPr>
            </w:pPr>
            <w:r>
              <w:rPr>
                <w:b/>
                <w:bCs/>
              </w:rPr>
              <w:t>Titularul de curs</w:t>
            </w:r>
          </w:p>
        </w:tc>
        <w:tc>
          <w:tcPr>
            <w:tcW w:w="8238" w:type="dxa"/>
            <w:gridSpan w:val="4"/>
          </w:tcPr>
          <w:p w:rsidR="00F3291B" w:rsidRPr="00F3291B" w:rsidRDefault="00F3291B" w:rsidP="00F3291B">
            <w:pPr>
              <w:pStyle w:val="TableParagraph"/>
              <w:ind w:left="0"/>
              <w:jc w:val="center"/>
              <w:rPr>
                <w:b/>
                <w:bCs/>
                <w:spacing w:val="-2"/>
              </w:rPr>
            </w:pPr>
            <w:r>
              <w:rPr>
                <w:b/>
                <w:bCs/>
              </w:rPr>
              <w:t>Conducătorul de</w:t>
            </w:r>
            <w:r>
              <w:rPr>
                <w:b/>
                <w:bCs/>
                <w:spacing w:val="-3"/>
              </w:rPr>
              <w:t xml:space="preserve"> </w:t>
            </w:r>
            <w:r>
              <w:rPr>
                <w:b/>
                <w:bCs/>
                <w:spacing w:val="-2"/>
              </w:rPr>
              <w:t>doctorat</w:t>
            </w:r>
          </w:p>
          <w:p w:rsidR="003B0B40" w:rsidRPr="00F3291B" w:rsidRDefault="003B0B40" w:rsidP="00F3291B">
            <w:pPr>
              <w:pStyle w:val="TableParagraph"/>
              <w:ind w:left="0"/>
              <w:jc w:val="center"/>
              <w:rPr>
                <w:b/>
                <w:bCs/>
              </w:rPr>
            </w:pPr>
          </w:p>
        </w:tc>
      </w:tr>
      <w:tr w:rsidR="003B0B40" w:rsidTr="00164AA8">
        <w:trPr>
          <w:trHeight w:val="726"/>
        </w:trPr>
        <w:tc>
          <w:tcPr>
            <w:tcW w:w="10604" w:type="dxa"/>
            <w:gridSpan w:val="6"/>
          </w:tcPr>
          <w:p w:rsidR="003B0B40" w:rsidRDefault="00000000" w:rsidP="00F3291B">
            <w:pPr>
              <w:pStyle w:val="TableParagraph"/>
              <w:ind w:left="0"/>
              <w:jc w:val="center"/>
              <w:rPr>
                <w:b/>
                <w:spacing w:val="-2"/>
              </w:rPr>
            </w:pPr>
            <w:r>
              <w:rPr>
                <w:b/>
              </w:rPr>
              <w:t>Ciclul</w:t>
            </w:r>
            <w:r>
              <w:rPr>
                <w:b/>
                <w:spacing w:val="-5"/>
              </w:rPr>
              <w:t xml:space="preserve"> </w:t>
            </w:r>
            <w:r>
              <w:rPr>
                <w:b/>
              </w:rPr>
              <w:t>III,</w:t>
            </w:r>
            <w:r>
              <w:rPr>
                <w:b/>
                <w:spacing w:val="-3"/>
              </w:rPr>
              <w:t xml:space="preserve"> </w:t>
            </w:r>
            <w:r>
              <w:rPr>
                <w:b/>
                <w:spacing w:val="-2"/>
              </w:rPr>
              <w:t>Doctorat</w:t>
            </w:r>
          </w:p>
          <w:p w:rsidR="00F3291B" w:rsidRDefault="00F3291B" w:rsidP="00F3291B">
            <w:pPr>
              <w:pStyle w:val="TableParagraph"/>
              <w:ind w:left="0"/>
              <w:rPr>
                <w:b/>
                <w:spacing w:val="-2"/>
              </w:rPr>
            </w:pPr>
            <w:r>
              <w:rPr>
                <w:b/>
                <w:spacing w:val="-2"/>
              </w:rPr>
              <w:t>Anul I, Semestrul II</w:t>
            </w:r>
          </w:p>
          <w:p w:rsidR="00F3291B" w:rsidRDefault="00F3291B" w:rsidP="00F3291B">
            <w:pPr>
              <w:pStyle w:val="TableParagraph"/>
              <w:ind w:left="0"/>
              <w:rPr>
                <w:b/>
              </w:rPr>
            </w:pPr>
            <w:r>
              <w:rPr>
                <w:b/>
                <w:spacing w:val="-2"/>
              </w:rPr>
              <w:t xml:space="preserve">Codul disciplinei: </w:t>
            </w:r>
            <w:r>
              <w:rPr>
                <w:b/>
              </w:rPr>
              <w:t>S.02.O.7.</w:t>
            </w:r>
          </w:p>
        </w:tc>
      </w:tr>
      <w:tr w:rsidR="003B0B40" w:rsidTr="00F3291B">
        <w:trPr>
          <w:trHeight w:val="233"/>
        </w:trPr>
        <w:tc>
          <w:tcPr>
            <w:tcW w:w="7088" w:type="dxa"/>
            <w:gridSpan w:val="4"/>
          </w:tcPr>
          <w:p w:rsidR="003B0B40" w:rsidRPr="00F3291B" w:rsidRDefault="00000000" w:rsidP="00F3291B">
            <w:pPr>
              <w:pStyle w:val="TableParagraph"/>
              <w:ind w:left="0"/>
              <w:jc w:val="center"/>
              <w:rPr>
                <w:b/>
                <w:bCs/>
              </w:rPr>
            </w:pPr>
            <w:r>
              <w:rPr>
                <w:b/>
                <w:bCs/>
              </w:rPr>
              <w:t>Numărul</w:t>
            </w:r>
            <w:r>
              <w:rPr>
                <w:b/>
                <w:bCs/>
                <w:spacing w:val="-14"/>
              </w:rPr>
              <w:t xml:space="preserve"> </w:t>
            </w:r>
            <w:r>
              <w:rPr>
                <w:b/>
                <w:bCs/>
              </w:rPr>
              <w:t xml:space="preserve">de </w:t>
            </w:r>
            <w:r>
              <w:rPr>
                <w:b/>
                <w:bCs/>
                <w:spacing w:val="-4"/>
              </w:rPr>
              <w:t>ore</w:t>
            </w:r>
          </w:p>
        </w:tc>
        <w:tc>
          <w:tcPr>
            <w:tcW w:w="1515" w:type="dxa"/>
            <w:vMerge w:val="restart"/>
          </w:tcPr>
          <w:p w:rsidR="003B0B40" w:rsidRPr="00F3291B" w:rsidRDefault="00000000" w:rsidP="00F3291B">
            <w:pPr>
              <w:pStyle w:val="TableParagraph"/>
              <w:ind w:left="0"/>
              <w:jc w:val="center"/>
              <w:rPr>
                <w:b/>
                <w:bCs/>
              </w:rPr>
            </w:pPr>
            <w:r>
              <w:rPr>
                <w:b/>
                <w:bCs/>
              </w:rPr>
              <w:t>Nr.</w:t>
            </w:r>
            <w:r>
              <w:rPr>
                <w:b/>
                <w:bCs/>
                <w:spacing w:val="-1"/>
              </w:rPr>
              <w:t xml:space="preserve"> </w:t>
            </w:r>
            <w:r>
              <w:rPr>
                <w:b/>
                <w:bCs/>
              </w:rPr>
              <w:t>de</w:t>
            </w:r>
            <w:r>
              <w:rPr>
                <w:b/>
                <w:bCs/>
                <w:spacing w:val="-8"/>
              </w:rPr>
              <w:t xml:space="preserve"> </w:t>
            </w:r>
            <w:r>
              <w:rPr>
                <w:b/>
                <w:bCs/>
                <w:spacing w:val="-2"/>
              </w:rPr>
              <w:t>credite</w:t>
            </w:r>
          </w:p>
        </w:tc>
        <w:tc>
          <w:tcPr>
            <w:tcW w:w="2001" w:type="dxa"/>
            <w:vMerge w:val="restart"/>
          </w:tcPr>
          <w:p w:rsidR="003B0B40" w:rsidRPr="00F3291B" w:rsidRDefault="00000000" w:rsidP="00F3291B">
            <w:pPr>
              <w:pStyle w:val="TableParagraph"/>
              <w:ind w:left="0"/>
              <w:jc w:val="center"/>
              <w:rPr>
                <w:b/>
                <w:bCs/>
              </w:rPr>
            </w:pPr>
            <w:r>
              <w:rPr>
                <w:b/>
                <w:bCs/>
              </w:rPr>
              <w:t>Forma</w:t>
            </w:r>
            <w:r>
              <w:rPr>
                <w:b/>
                <w:bCs/>
                <w:spacing w:val="-4"/>
              </w:rPr>
              <w:t xml:space="preserve"> </w:t>
            </w:r>
            <w:r>
              <w:rPr>
                <w:b/>
                <w:bCs/>
              </w:rPr>
              <w:t>de</w:t>
            </w:r>
            <w:r>
              <w:rPr>
                <w:b/>
                <w:bCs/>
                <w:spacing w:val="-4"/>
              </w:rPr>
              <w:t xml:space="preserve"> </w:t>
            </w:r>
            <w:r>
              <w:rPr>
                <w:b/>
                <w:bCs/>
                <w:spacing w:val="-2"/>
              </w:rPr>
              <w:t>evaluare</w:t>
            </w:r>
          </w:p>
        </w:tc>
      </w:tr>
      <w:tr w:rsidR="003B0B40" w:rsidTr="00F3291B">
        <w:trPr>
          <w:trHeight w:val="250"/>
        </w:trPr>
        <w:tc>
          <w:tcPr>
            <w:tcW w:w="1941" w:type="dxa"/>
          </w:tcPr>
          <w:p w:rsidR="003B0B40" w:rsidRPr="00F3291B" w:rsidRDefault="00000000" w:rsidP="00F3291B">
            <w:pPr>
              <w:pStyle w:val="TableParagraph"/>
              <w:ind w:left="0"/>
              <w:jc w:val="center"/>
              <w:rPr>
                <w:b/>
                <w:bCs/>
              </w:rPr>
            </w:pPr>
            <w:r>
              <w:rPr>
                <w:b/>
                <w:bCs/>
                <w:spacing w:val="-4"/>
              </w:rPr>
              <w:t>Tota</w:t>
            </w:r>
            <w:r>
              <w:rPr>
                <w:b/>
                <w:bCs/>
                <w:spacing w:val="-10"/>
              </w:rPr>
              <w:t>l</w:t>
            </w:r>
          </w:p>
        </w:tc>
        <w:tc>
          <w:tcPr>
            <w:tcW w:w="2717" w:type="dxa"/>
            <w:gridSpan w:val="2"/>
          </w:tcPr>
          <w:p w:rsidR="003B0B40" w:rsidRPr="00F3291B" w:rsidRDefault="00000000" w:rsidP="00F3291B">
            <w:pPr>
              <w:pStyle w:val="TableParagraph"/>
              <w:ind w:left="0"/>
              <w:jc w:val="center"/>
              <w:rPr>
                <w:b/>
                <w:bCs/>
              </w:rPr>
            </w:pPr>
            <w:r>
              <w:rPr>
                <w:b/>
                <w:bCs/>
              </w:rPr>
              <w:t>Contact</w:t>
            </w:r>
            <w:r>
              <w:rPr>
                <w:b/>
                <w:bCs/>
                <w:spacing w:val="-8"/>
              </w:rPr>
              <w:t xml:space="preserve"> </w:t>
            </w:r>
            <w:r>
              <w:rPr>
                <w:b/>
                <w:bCs/>
                <w:spacing w:val="-2"/>
              </w:rPr>
              <w:t>direct</w:t>
            </w:r>
          </w:p>
        </w:tc>
        <w:tc>
          <w:tcPr>
            <w:tcW w:w="2430" w:type="dxa"/>
          </w:tcPr>
          <w:p w:rsidR="003B0B40" w:rsidRPr="00F3291B" w:rsidRDefault="00000000" w:rsidP="00F3291B">
            <w:pPr>
              <w:pStyle w:val="TableParagraph"/>
              <w:ind w:left="0"/>
              <w:jc w:val="center"/>
              <w:rPr>
                <w:b/>
                <w:bCs/>
              </w:rPr>
            </w:pPr>
            <w:r>
              <w:rPr>
                <w:b/>
                <w:bCs/>
                <w:spacing w:val="-2"/>
              </w:rPr>
              <w:t>Lucrul individual</w:t>
            </w:r>
          </w:p>
        </w:tc>
        <w:tc>
          <w:tcPr>
            <w:tcW w:w="1515" w:type="dxa"/>
            <w:vMerge/>
            <w:tcBorders>
              <w:top w:val="nil"/>
            </w:tcBorders>
          </w:tcPr>
          <w:p w:rsidR="003B0B40" w:rsidRPr="00F3291B" w:rsidRDefault="003B0B40" w:rsidP="00F3291B">
            <w:pPr>
              <w:jc w:val="center"/>
              <w:rPr>
                <w:b/>
                <w:bCs/>
                <w:sz w:val="2"/>
                <w:szCs w:val="2"/>
              </w:rPr>
            </w:pPr>
          </w:p>
        </w:tc>
        <w:tc>
          <w:tcPr>
            <w:tcW w:w="2001" w:type="dxa"/>
            <w:vMerge/>
            <w:tcBorders>
              <w:top w:val="nil"/>
            </w:tcBorders>
          </w:tcPr>
          <w:p w:rsidR="003B0B40" w:rsidRPr="00F3291B" w:rsidRDefault="003B0B40" w:rsidP="00F3291B">
            <w:pPr>
              <w:jc w:val="center"/>
              <w:rPr>
                <w:b/>
                <w:bCs/>
                <w:sz w:val="2"/>
                <w:szCs w:val="2"/>
              </w:rPr>
            </w:pPr>
          </w:p>
        </w:tc>
      </w:tr>
      <w:tr w:rsidR="003B0B40" w:rsidTr="00F3291B">
        <w:trPr>
          <w:trHeight w:val="255"/>
        </w:trPr>
        <w:tc>
          <w:tcPr>
            <w:tcW w:w="1941" w:type="dxa"/>
          </w:tcPr>
          <w:p w:rsidR="003B0B40" w:rsidRPr="00F3291B" w:rsidRDefault="00000000" w:rsidP="00F3291B">
            <w:pPr>
              <w:pStyle w:val="TableParagraph"/>
              <w:ind w:left="0"/>
              <w:jc w:val="center"/>
              <w:rPr>
                <w:b/>
                <w:bCs/>
              </w:rPr>
            </w:pPr>
            <w:r>
              <w:rPr>
                <w:b/>
                <w:bCs/>
                <w:spacing w:val="-5"/>
              </w:rPr>
              <w:t>180</w:t>
            </w:r>
          </w:p>
        </w:tc>
        <w:tc>
          <w:tcPr>
            <w:tcW w:w="2717" w:type="dxa"/>
            <w:gridSpan w:val="2"/>
          </w:tcPr>
          <w:p w:rsidR="003B0B40" w:rsidRPr="00F3291B" w:rsidRDefault="00000000" w:rsidP="00F3291B">
            <w:pPr>
              <w:pStyle w:val="TableParagraph"/>
              <w:ind w:left="0"/>
              <w:jc w:val="center"/>
              <w:rPr>
                <w:b/>
                <w:bCs/>
              </w:rPr>
            </w:pPr>
            <w:r>
              <w:rPr>
                <w:b/>
                <w:bCs/>
                <w:spacing w:val="-5"/>
              </w:rPr>
              <w:t>10</w:t>
            </w:r>
          </w:p>
        </w:tc>
        <w:tc>
          <w:tcPr>
            <w:tcW w:w="2430" w:type="dxa"/>
          </w:tcPr>
          <w:p w:rsidR="003B0B40" w:rsidRPr="00F3291B" w:rsidRDefault="00000000" w:rsidP="00F3291B">
            <w:pPr>
              <w:pStyle w:val="TableParagraph"/>
              <w:ind w:left="0"/>
              <w:jc w:val="center"/>
              <w:rPr>
                <w:b/>
                <w:bCs/>
              </w:rPr>
            </w:pPr>
            <w:r>
              <w:rPr>
                <w:b/>
                <w:bCs/>
                <w:spacing w:val="-5"/>
              </w:rPr>
              <w:t>170</w:t>
            </w:r>
          </w:p>
        </w:tc>
        <w:tc>
          <w:tcPr>
            <w:tcW w:w="1515" w:type="dxa"/>
          </w:tcPr>
          <w:p w:rsidR="003B0B40" w:rsidRPr="00F3291B" w:rsidRDefault="00000000" w:rsidP="00F3291B">
            <w:pPr>
              <w:pStyle w:val="TableParagraph"/>
              <w:ind w:left="0"/>
              <w:jc w:val="center"/>
              <w:rPr>
                <w:b/>
                <w:bCs/>
              </w:rPr>
            </w:pPr>
            <w:r>
              <w:rPr>
                <w:b/>
                <w:bCs/>
                <w:spacing w:val="-10"/>
              </w:rPr>
              <w:t>6</w:t>
            </w:r>
          </w:p>
        </w:tc>
        <w:tc>
          <w:tcPr>
            <w:tcW w:w="2001" w:type="dxa"/>
          </w:tcPr>
          <w:p w:rsidR="003B0B40" w:rsidRPr="00F3291B" w:rsidRDefault="00000000" w:rsidP="00F3291B">
            <w:pPr>
              <w:pStyle w:val="TableParagraph"/>
              <w:ind w:left="0"/>
              <w:jc w:val="center"/>
              <w:rPr>
                <w:b/>
                <w:bCs/>
              </w:rPr>
            </w:pPr>
            <w:r>
              <w:rPr>
                <w:b/>
                <w:bCs/>
                <w:spacing w:val="-2"/>
              </w:rPr>
              <w:t>Exame</w:t>
            </w:r>
            <w:r>
              <w:rPr>
                <w:b/>
                <w:bCs/>
                <w:spacing w:val="-10"/>
              </w:rPr>
              <w:t>n</w:t>
            </w:r>
          </w:p>
        </w:tc>
      </w:tr>
      <w:tr w:rsidR="003B0B40" w:rsidTr="00DA7801">
        <w:trPr>
          <w:trHeight w:val="2554"/>
        </w:trPr>
        <w:tc>
          <w:tcPr>
            <w:tcW w:w="1941" w:type="dxa"/>
          </w:tcPr>
          <w:p w:rsidR="003B0B40" w:rsidRDefault="00000000" w:rsidP="00F3291B">
            <w:pPr>
              <w:pStyle w:val="TableParagraph"/>
              <w:ind w:left="0"/>
              <w:rPr>
                <w:b/>
              </w:rPr>
            </w:pPr>
            <w:r>
              <w:rPr>
                <w:b/>
                <w:spacing w:val="-2"/>
              </w:rPr>
              <w:t>Fundamentar</w:t>
            </w:r>
            <w:r>
              <w:rPr>
                <w:b/>
                <w:spacing w:val="-10"/>
              </w:rPr>
              <w:t>e</w:t>
            </w:r>
          </w:p>
        </w:tc>
        <w:tc>
          <w:tcPr>
            <w:tcW w:w="8663" w:type="dxa"/>
            <w:gridSpan w:val="5"/>
          </w:tcPr>
          <w:p w:rsidR="003B0B40" w:rsidRDefault="00A91A28" w:rsidP="00877D63">
            <w:pPr>
              <w:pStyle w:val="TableParagraph"/>
              <w:ind w:left="0"/>
              <w:jc w:val="both"/>
            </w:pPr>
            <w:r>
              <w:t>Scopul disciplinei constă în dezvoltarea unei viziuni de ansamblu asupra istoriei conceptelor și teoriilor fondatoare ale psihologiei, asupra lucrărilor teoretice și empirice referitoare la domeniul de cercetare. Disciplina implică dezvoltarea competențelor referitoare la abilitățile de lucru cu sursele istoriografice</w:t>
            </w:r>
            <w:r>
              <w:rPr>
                <w:spacing w:val="-4"/>
              </w:rPr>
              <w:t xml:space="preserve"> </w:t>
            </w:r>
            <w:r>
              <w:t>și bibliografice</w:t>
            </w:r>
            <w:r>
              <w:rPr>
                <w:spacing w:val="-14"/>
              </w:rPr>
              <w:t xml:space="preserve"> </w:t>
            </w:r>
            <w:r>
              <w:t>în</w:t>
            </w:r>
            <w:r>
              <w:rPr>
                <w:spacing w:val="-14"/>
              </w:rPr>
              <w:t xml:space="preserve"> </w:t>
            </w:r>
            <w:r>
              <w:t>domeniul</w:t>
            </w:r>
            <w:r>
              <w:rPr>
                <w:spacing w:val="-14"/>
              </w:rPr>
              <w:t xml:space="preserve"> </w:t>
            </w:r>
            <w:r>
              <w:t>de</w:t>
            </w:r>
            <w:r>
              <w:rPr>
                <w:spacing w:val="-13"/>
              </w:rPr>
              <w:t xml:space="preserve"> </w:t>
            </w:r>
            <w:r>
              <w:t>cercetare,</w:t>
            </w:r>
            <w:r>
              <w:rPr>
                <w:spacing w:val="-14"/>
              </w:rPr>
              <w:t xml:space="preserve"> </w:t>
            </w:r>
            <w:r>
              <w:t>de</w:t>
            </w:r>
            <w:r>
              <w:rPr>
                <w:spacing w:val="-14"/>
              </w:rPr>
              <w:t xml:space="preserve"> </w:t>
            </w:r>
            <w:r>
              <w:t>analiză</w:t>
            </w:r>
            <w:r>
              <w:rPr>
                <w:spacing w:val="-14"/>
              </w:rPr>
              <w:t xml:space="preserve"> </w:t>
            </w:r>
            <w:r>
              <w:t>și</w:t>
            </w:r>
            <w:r>
              <w:rPr>
                <w:spacing w:val="-13"/>
              </w:rPr>
              <w:t xml:space="preserve"> </w:t>
            </w:r>
            <w:r>
              <w:t>sinteză</w:t>
            </w:r>
            <w:r>
              <w:rPr>
                <w:spacing w:val="-14"/>
              </w:rPr>
              <w:t xml:space="preserve"> </w:t>
            </w:r>
            <w:r>
              <w:t>a</w:t>
            </w:r>
            <w:r>
              <w:rPr>
                <w:spacing w:val="-14"/>
              </w:rPr>
              <w:t xml:space="preserve"> </w:t>
            </w:r>
            <w:r>
              <w:t>literaturii</w:t>
            </w:r>
            <w:r>
              <w:rPr>
                <w:spacing w:val="-14"/>
              </w:rPr>
              <w:t xml:space="preserve"> </w:t>
            </w:r>
            <w:r>
              <w:t>de</w:t>
            </w:r>
            <w:r>
              <w:rPr>
                <w:spacing w:val="-13"/>
              </w:rPr>
              <w:t xml:space="preserve"> </w:t>
            </w:r>
            <w:r>
              <w:t>specialitate.</w:t>
            </w:r>
            <w:r>
              <w:rPr>
                <w:spacing w:val="-14"/>
              </w:rPr>
              <w:t xml:space="preserve"> </w:t>
            </w:r>
            <w:r>
              <w:t>Studenții-doctoranzi vor învăța să utilizeze</w:t>
            </w:r>
            <w:r>
              <w:rPr>
                <w:spacing w:val="-7"/>
              </w:rPr>
              <w:t xml:space="preserve"> </w:t>
            </w:r>
            <w:r>
              <w:t>baze</w:t>
            </w:r>
            <w:r>
              <w:rPr>
                <w:spacing w:val="-1"/>
              </w:rPr>
              <w:t xml:space="preserve"> </w:t>
            </w:r>
            <w:r>
              <w:t>de</w:t>
            </w:r>
            <w:r>
              <w:rPr>
                <w:spacing w:val="-2"/>
              </w:rPr>
              <w:t xml:space="preserve"> </w:t>
            </w:r>
            <w:r>
              <w:t>date</w:t>
            </w:r>
            <w:r>
              <w:rPr>
                <w:spacing w:val="-2"/>
              </w:rPr>
              <w:t xml:space="preserve"> </w:t>
            </w:r>
            <w:r>
              <w:t>naționale</w:t>
            </w:r>
            <w:r>
              <w:rPr>
                <w:spacing w:val="-7"/>
              </w:rPr>
              <w:t xml:space="preserve"> </w:t>
            </w:r>
            <w:r>
              <w:t>și</w:t>
            </w:r>
            <w:r>
              <w:rPr>
                <w:spacing w:val="-4"/>
              </w:rPr>
              <w:t xml:space="preserve"> </w:t>
            </w:r>
            <w:r>
              <w:t>internaționale, să identifice</w:t>
            </w:r>
            <w:r>
              <w:rPr>
                <w:spacing w:val="-7"/>
              </w:rPr>
              <w:t xml:space="preserve"> </w:t>
            </w:r>
            <w:r>
              <w:t>sursele</w:t>
            </w:r>
            <w:r>
              <w:rPr>
                <w:spacing w:val="-6"/>
              </w:rPr>
              <w:t xml:space="preserve"> </w:t>
            </w:r>
            <w:r>
              <w:t>relevante</w:t>
            </w:r>
            <w:r>
              <w:rPr>
                <w:spacing w:val="-1"/>
              </w:rPr>
              <w:t xml:space="preserve"> </w:t>
            </w:r>
            <w:r>
              <w:t>cercetării, să evidențieze</w:t>
            </w:r>
            <w:r>
              <w:rPr>
                <w:spacing w:val="-12"/>
              </w:rPr>
              <w:t xml:space="preserve"> </w:t>
            </w:r>
            <w:r>
              <w:t>conceptele</w:t>
            </w:r>
            <w:r>
              <w:rPr>
                <w:spacing w:val="-12"/>
              </w:rPr>
              <w:t xml:space="preserve"> </w:t>
            </w:r>
            <w:r>
              <w:t>și</w:t>
            </w:r>
            <w:r>
              <w:rPr>
                <w:spacing w:val="-8"/>
              </w:rPr>
              <w:t xml:space="preserve"> </w:t>
            </w:r>
            <w:r>
              <w:t>teoriile</w:t>
            </w:r>
            <w:r>
              <w:rPr>
                <w:spacing w:val="-12"/>
              </w:rPr>
              <w:t xml:space="preserve"> </w:t>
            </w:r>
            <w:r>
              <w:t>consacrate</w:t>
            </w:r>
            <w:r>
              <w:rPr>
                <w:spacing w:val="-12"/>
              </w:rPr>
              <w:t xml:space="preserve"> </w:t>
            </w:r>
            <w:r>
              <w:t>din</w:t>
            </w:r>
            <w:r>
              <w:rPr>
                <w:spacing w:val="-7"/>
              </w:rPr>
              <w:t xml:space="preserve"> </w:t>
            </w:r>
            <w:r>
              <w:t>domeniu,</w:t>
            </w:r>
            <w:r>
              <w:rPr>
                <w:spacing w:val="-7"/>
              </w:rPr>
              <w:t xml:space="preserve"> </w:t>
            </w:r>
            <w:r>
              <w:t>să</w:t>
            </w:r>
            <w:r>
              <w:rPr>
                <w:spacing w:val="-11"/>
              </w:rPr>
              <w:t xml:space="preserve"> </w:t>
            </w:r>
            <w:r>
              <w:t>analizeze</w:t>
            </w:r>
            <w:r>
              <w:rPr>
                <w:spacing w:val="-12"/>
              </w:rPr>
              <w:t xml:space="preserve"> </w:t>
            </w:r>
            <w:r>
              <w:t>dinamica</w:t>
            </w:r>
            <w:r>
              <w:rPr>
                <w:spacing w:val="-3"/>
              </w:rPr>
              <w:t xml:space="preserve"> </w:t>
            </w:r>
            <w:r>
              <w:t>cercetării</w:t>
            </w:r>
            <w:r>
              <w:rPr>
                <w:spacing w:val="-8"/>
              </w:rPr>
              <w:t xml:space="preserve"> </w:t>
            </w:r>
            <w:r>
              <w:t>în</w:t>
            </w:r>
            <w:r>
              <w:rPr>
                <w:spacing w:val="-10"/>
              </w:rPr>
              <w:t xml:space="preserve"> </w:t>
            </w:r>
            <w:r>
              <w:t>domeniu,</w:t>
            </w:r>
            <w:r>
              <w:rPr>
                <w:spacing w:val="-4"/>
              </w:rPr>
              <w:t xml:space="preserve"> </w:t>
            </w:r>
            <w:r>
              <w:t>dar și să nominalizeze cele mai recente lucrări în domeniul de cercetare. Studiul istoriografic și bibliografic permite</w:t>
            </w:r>
            <w:r>
              <w:rPr>
                <w:spacing w:val="-2"/>
              </w:rPr>
              <w:t xml:space="preserve"> </w:t>
            </w:r>
            <w:r>
              <w:t>doctorandului</w:t>
            </w:r>
            <w:r>
              <w:rPr>
                <w:spacing w:val="-4"/>
              </w:rPr>
              <w:t xml:space="preserve"> </w:t>
            </w:r>
            <w:r>
              <w:t>să cunoască gradul de</w:t>
            </w:r>
            <w:r>
              <w:rPr>
                <w:spacing w:val="-2"/>
              </w:rPr>
              <w:t xml:space="preserve"> </w:t>
            </w:r>
            <w:r>
              <w:t>cercetare</w:t>
            </w:r>
            <w:r>
              <w:rPr>
                <w:spacing w:val="-2"/>
              </w:rPr>
              <w:t xml:space="preserve"> </w:t>
            </w:r>
            <w:r>
              <w:t>a problemei în</w:t>
            </w:r>
            <w:r>
              <w:rPr>
                <w:spacing w:val="-5"/>
              </w:rPr>
              <w:t xml:space="preserve"> </w:t>
            </w:r>
            <w:r>
              <w:t>diverse</w:t>
            </w:r>
            <w:r>
              <w:rPr>
                <w:spacing w:val="-7"/>
              </w:rPr>
              <w:t xml:space="preserve"> </w:t>
            </w:r>
            <w:r>
              <w:t>spații</w:t>
            </w:r>
            <w:r>
              <w:rPr>
                <w:spacing w:val="-4"/>
              </w:rPr>
              <w:t xml:space="preserve"> </w:t>
            </w:r>
            <w:r>
              <w:t>cultural-academice</w:t>
            </w:r>
            <w:r>
              <w:rPr>
                <w:spacing w:val="-7"/>
              </w:rPr>
              <w:t xml:space="preserve"> </w:t>
            </w:r>
            <w:r>
              <w:t>și să clarifice statutul cercetării sale în stadiul actual al cunoaşterii.</w:t>
            </w:r>
          </w:p>
        </w:tc>
      </w:tr>
      <w:tr w:rsidR="003B0B40" w:rsidTr="007C6821">
        <w:trPr>
          <w:trHeight w:val="1747"/>
        </w:trPr>
        <w:tc>
          <w:tcPr>
            <w:tcW w:w="1941" w:type="dxa"/>
          </w:tcPr>
          <w:p w:rsidR="00F3291B" w:rsidRDefault="00000000" w:rsidP="00F3291B">
            <w:pPr>
              <w:pStyle w:val="TableParagraph"/>
              <w:ind w:left="0"/>
              <w:rPr>
                <w:b/>
                <w:spacing w:val="-10"/>
              </w:rPr>
            </w:pPr>
            <w:r>
              <w:rPr>
                <w:b/>
                <w:spacing w:val="-2"/>
              </w:rPr>
              <w:t>Competenţele obţinut</w:t>
            </w:r>
            <w:r>
              <w:rPr>
                <w:b/>
                <w:spacing w:val="-10"/>
              </w:rPr>
              <w:t>e</w:t>
            </w:r>
          </w:p>
        </w:tc>
        <w:tc>
          <w:tcPr>
            <w:tcW w:w="8663" w:type="dxa"/>
            <w:gridSpan w:val="5"/>
          </w:tcPr>
          <w:p w:rsidR="00987F62" w:rsidRDefault="00987F62" w:rsidP="00987F62">
            <w:pPr>
              <w:jc w:val="both"/>
            </w:pPr>
            <w:r>
              <w:t xml:space="preserve">CP 1. Determinarea cazurilor tipice de natură psihologică și a direcțiilor de bază a activității psihologului. </w:t>
            </w:r>
          </w:p>
          <w:p w:rsidR="00987F62" w:rsidRDefault="00987F62" w:rsidP="00987F62">
            <w:pPr>
              <w:jc w:val="both"/>
            </w:pPr>
            <w:r>
              <w:t xml:space="preserve">CP 2. Evaluarea datelor/situațiilor/problemelor de natură psihologică, prin aplicarea instrumentelor psihodiagnostice. </w:t>
            </w:r>
          </w:p>
          <w:p w:rsidR="00987F62" w:rsidRDefault="00987F62" w:rsidP="00987F62">
            <w:pPr>
              <w:jc w:val="both"/>
            </w:pPr>
            <w:r>
              <w:t xml:space="preserve">CP 3. Abordarea prognostică a procesului dezvoltării psihice și formării personalității. </w:t>
            </w:r>
          </w:p>
          <w:p w:rsidR="00987F62" w:rsidRDefault="00987F62" w:rsidP="00987F62">
            <w:pPr>
              <w:jc w:val="both"/>
            </w:pPr>
            <w:r>
              <w:t xml:space="preserve">CP 4. Exercitarea activității de asistență psihologică a persoanelor pe aria de intervenție. </w:t>
            </w:r>
          </w:p>
          <w:p w:rsidR="00987F62" w:rsidRDefault="00987F62" w:rsidP="00987F62">
            <w:pPr>
              <w:jc w:val="both"/>
            </w:pPr>
            <w:r>
              <w:t>CP 5. Realizarea activităților de promovare a modului de viață relevant menținerii stării de bine și a sănătății mintale.</w:t>
            </w:r>
          </w:p>
          <w:p w:rsidR="00987F62" w:rsidRDefault="00987F62" w:rsidP="00987F62">
            <w:pPr>
              <w:jc w:val="both"/>
            </w:pPr>
            <w:r>
              <w:t xml:space="preserve">CP 6. Adaptarea metodelor/tehnicilor de asistență psihologică la diverse contexte. </w:t>
            </w:r>
          </w:p>
          <w:p w:rsidR="00987F62" w:rsidRDefault="00987F62" w:rsidP="00987F62">
            <w:pPr>
              <w:jc w:val="both"/>
            </w:pPr>
            <w:r>
              <w:t xml:space="preserve">CP 7. Stabilirea tipului de consiliere în funcție de particularitățile situației constatate. </w:t>
            </w:r>
          </w:p>
          <w:p w:rsidR="00987F62" w:rsidRDefault="00987F62" w:rsidP="00987F62">
            <w:pPr>
              <w:jc w:val="both"/>
            </w:pPr>
            <w:r>
              <w:t xml:space="preserve">CP 8. Adaptarea intervenției psihologice la particularitățile beneficiarului și a contextului. </w:t>
            </w:r>
          </w:p>
          <w:p w:rsidR="00F3291B" w:rsidRDefault="00987F62" w:rsidP="00987F62">
            <w:pPr>
              <w:jc w:val="both"/>
            </w:pPr>
            <w:r>
              <w:t>CP 9. Oferirea asistenței psihologice în vederea prevenirii fenomenelor dezadaptative în cadrul instituțional și comunitar.</w:t>
            </w:r>
          </w:p>
        </w:tc>
      </w:tr>
      <w:tr w:rsidR="003B0B40" w:rsidTr="00DA7801">
        <w:trPr>
          <w:trHeight w:val="1311"/>
        </w:trPr>
        <w:tc>
          <w:tcPr>
            <w:tcW w:w="1941" w:type="dxa"/>
          </w:tcPr>
          <w:p w:rsidR="003B0B40" w:rsidRDefault="00000000" w:rsidP="00F3291B">
            <w:pPr>
              <w:pStyle w:val="TableParagraph"/>
              <w:ind w:left="0"/>
              <w:rPr>
                <w:b/>
              </w:rPr>
            </w:pPr>
            <w:r>
              <w:rPr>
                <w:b/>
                <w:spacing w:val="-2"/>
              </w:rPr>
              <w:t>Conţinutul disciplin</w:t>
            </w:r>
            <w:r>
              <w:rPr>
                <w:b/>
                <w:spacing w:val="-6"/>
              </w:rPr>
              <w:t>ei</w:t>
            </w:r>
          </w:p>
        </w:tc>
        <w:tc>
          <w:tcPr>
            <w:tcW w:w="8663" w:type="dxa"/>
            <w:gridSpan w:val="5"/>
          </w:tcPr>
          <w:p w:rsidR="00A91A28" w:rsidRDefault="00A91A28" w:rsidP="00A91A28">
            <w:pPr>
              <w:pStyle w:val="TableParagraph"/>
              <w:numPr>
                <w:ilvl w:val="0"/>
                <w:numId w:val="2"/>
              </w:numPr>
              <w:tabs>
                <w:tab w:val="left" w:pos="440"/>
              </w:tabs>
              <w:spacing w:before="1"/>
            </w:pPr>
            <w:r>
              <w:t>Studiul</w:t>
            </w:r>
            <w:r>
              <w:rPr>
                <w:spacing w:val="-3"/>
              </w:rPr>
              <w:t xml:space="preserve"> </w:t>
            </w:r>
            <w:r>
              <w:t>evoluției</w:t>
            </w:r>
            <w:r>
              <w:rPr>
                <w:spacing w:val="-7"/>
              </w:rPr>
              <w:t xml:space="preserve"> </w:t>
            </w:r>
            <w:r>
              <w:t>conceptelor</w:t>
            </w:r>
            <w:r>
              <w:rPr>
                <w:spacing w:val="-1"/>
              </w:rPr>
              <w:t xml:space="preserve"> </w:t>
            </w:r>
            <w:r>
              <w:t>în</w:t>
            </w:r>
            <w:r>
              <w:rPr>
                <w:spacing w:val="-8"/>
              </w:rPr>
              <w:t xml:space="preserve"> </w:t>
            </w:r>
            <w:r>
              <w:t>domeniul</w:t>
            </w:r>
            <w:r>
              <w:rPr>
                <w:spacing w:val="-7"/>
              </w:rPr>
              <w:t xml:space="preserve"> </w:t>
            </w:r>
            <w:r>
              <w:t>de</w:t>
            </w:r>
            <w:r>
              <w:rPr>
                <w:spacing w:val="-5"/>
              </w:rPr>
              <w:t xml:space="preserve"> </w:t>
            </w:r>
            <w:r>
              <w:rPr>
                <w:spacing w:val="-2"/>
              </w:rPr>
              <w:t>cercetare.</w:t>
            </w:r>
          </w:p>
          <w:p w:rsidR="00A91A28" w:rsidRDefault="00A91A28" w:rsidP="00A91A28">
            <w:pPr>
              <w:pStyle w:val="TableParagraph"/>
              <w:numPr>
                <w:ilvl w:val="0"/>
                <w:numId w:val="2"/>
              </w:numPr>
              <w:tabs>
                <w:tab w:val="left" w:pos="440"/>
              </w:tabs>
              <w:spacing w:before="35"/>
            </w:pPr>
            <w:r>
              <w:t>Analiza</w:t>
            </w:r>
            <w:r>
              <w:rPr>
                <w:spacing w:val="-4"/>
              </w:rPr>
              <w:t xml:space="preserve"> </w:t>
            </w:r>
            <w:r>
              <w:t>lucrărilor</w:t>
            </w:r>
            <w:r>
              <w:rPr>
                <w:spacing w:val="-1"/>
              </w:rPr>
              <w:t xml:space="preserve"> </w:t>
            </w:r>
            <w:r>
              <w:t>teoretice</w:t>
            </w:r>
            <w:r>
              <w:rPr>
                <w:spacing w:val="-10"/>
              </w:rPr>
              <w:t xml:space="preserve"> </w:t>
            </w:r>
            <w:r>
              <w:t>și</w:t>
            </w:r>
            <w:r>
              <w:rPr>
                <w:spacing w:val="-7"/>
              </w:rPr>
              <w:t xml:space="preserve"> </w:t>
            </w:r>
            <w:r>
              <w:t>empirice</w:t>
            </w:r>
            <w:r>
              <w:rPr>
                <w:spacing w:val="-6"/>
              </w:rPr>
              <w:t xml:space="preserve"> </w:t>
            </w:r>
            <w:r>
              <w:t>la</w:t>
            </w:r>
            <w:r>
              <w:rPr>
                <w:spacing w:val="-1"/>
              </w:rPr>
              <w:t xml:space="preserve"> </w:t>
            </w:r>
            <w:r>
              <w:t>tematica</w:t>
            </w:r>
            <w:r>
              <w:rPr>
                <w:spacing w:val="-1"/>
              </w:rPr>
              <w:t xml:space="preserve"> </w:t>
            </w:r>
            <w:r>
              <w:t>cercetării</w:t>
            </w:r>
            <w:r>
              <w:rPr>
                <w:spacing w:val="-7"/>
              </w:rPr>
              <w:t xml:space="preserve"> </w:t>
            </w:r>
            <w:r>
              <w:t>în</w:t>
            </w:r>
            <w:r>
              <w:rPr>
                <w:spacing w:val="-4"/>
              </w:rPr>
              <w:t xml:space="preserve"> </w:t>
            </w:r>
            <w:r>
              <w:t>diverse</w:t>
            </w:r>
            <w:r>
              <w:rPr>
                <w:spacing w:val="-10"/>
              </w:rPr>
              <w:t xml:space="preserve"> </w:t>
            </w:r>
            <w:r>
              <w:t>spații</w:t>
            </w:r>
            <w:r>
              <w:rPr>
                <w:spacing w:val="-7"/>
              </w:rPr>
              <w:t xml:space="preserve"> </w:t>
            </w:r>
            <w:r>
              <w:t>cultural-</w:t>
            </w:r>
            <w:r>
              <w:rPr>
                <w:spacing w:val="-2"/>
              </w:rPr>
              <w:t>academice.</w:t>
            </w:r>
          </w:p>
          <w:p w:rsidR="00A91A28" w:rsidRDefault="00A91A28" w:rsidP="00A91A28">
            <w:pPr>
              <w:pStyle w:val="TableParagraph"/>
              <w:numPr>
                <w:ilvl w:val="0"/>
                <w:numId w:val="2"/>
              </w:numPr>
              <w:tabs>
                <w:tab w:val="left" w:pos="440"/>
              </w:tabs>
              <w:spacing w:before="40"/>
            </w:pPr>
            <w:r>
              <w:t>Sinteza</w:t>
            </w:r>
            <w:r>
              <w:rPr>
                <w:spacing w:val="-2"/>
              </w:rPr>
              <w:t xml:space="preserve"> </w:t>
            </w:r>
            <w:r>
              <w:t>lucrărilor</w:t>
            </w:r>
            <w:r>
              <w:rPr>
                <w:spacing w:val="-2"/>
              </w:rPr>
              <w:t xml:space="preserve"> </w:t>
            </w:r>
            <w:r>
              <w:t>teoretice</w:t>
            </w:r>
            <w:r>
              <w:rPr>
                <w:spacing w:val="-11"/>
              </w:rPr>
              <w:t xml:space="preserve"> </w:t>
            </w:r>
            <w:r>
              <w:t>și</w:t>
            </w:r>
            <w:r>
              <w:rPr>
                <w:spacing w:val="-3"/>
              </w:rPr>
              <w:t xml:space="preserve"> </w:t>
            </w:r>
            <w:r>
              <w:t>empirice</w:t>
            </w:r>
            <w:r>
              <w:rPr>
                <w:spacing w:val="-6"/>
              </w:rPr>
              <w:t xml:space="preserve"> </w:t>
            </w:r>
            <w:r>
              <w:t>relevante</w:t>
            </w:r>
            <w:r>
              <w:rPr>
                <w:spacing w:val="-10"/>
              </w:rPr>
              <w:t xml:space="preserve"> </w:t>
            </w:r>
            <w:r>
              <w:rPr>
                <w:spacing w:val="-2"/>
              </w:rPr>
              <w:t>cercetării.</w:t>
            </w:r>
          </w:p>
          <w:p w:rsidR="003B0B40" w:rsidRDefault="00A91A28" w:rsidP="00A91A28">
            <w:pPr>
              <w:pStyle w:val="TableParagraph"/>
              <w:numPr>
                <w:ilvl w:val="0"/>
                <w:numId w:val="2"/>
              </w:numPr>
              <w:tabs>
                <w:tab w:val="left" w:pos="440"/>
              </w:tabs>
            </w:pPr>
            <w:r>
              <w:t>Clarificarea</w:t>
            </w:r>
            <w:r>
              <w:rPr>
                <w:spacing w:val="-2"/>
              </w:rPr>
              <w:t xml:space="preserve"> </w:t>
            </w:r>
            <w:r>
              <w:t>statutului</w:t>
            </w:r>
            <w:r>
              <w:rPr>
                <w:spacing w:val="-8"/>
              </w:rPr>
              <w:t xml:space="preserve"> </w:t>
            </w:r>
            <w:r>
              <w:t>epistemologic</w:t>
            </w:r>
            <w:r>
              <w:rPr>
                <w:spacing w:val="-6"/>
              </w:rPr>
              <w:t xml:space="preserve"> </w:t>
            </w:r>
            <w:r>
              <w:t>al</w:t>
            </w:r>
            <w:r>
              <w:rPr>
                <w:spacing w:val="-8"/>
              </w:rPr>
              <w:t xml:space="preserve"> </w:t>
            </w:r>
            <w:r>
              <w:t>propriei</w:t>
            </w:r>
            <w:r>
              <w:rPr>
                <w:spacing w:val="-8"/>
              </w:rPr>
              <w:t xml:space="preserve"> </w:t>
            </w:r>
            <w:r>
              <w:rPr>
                <w:spacing w:val="-2"/>
              </w:rPr>
              <w:t>cercetări.</w:t>
            </w:r>
          </w:p>
        </w:tc>
      </w:tr>
      <w:tr w:rsidR="003B0B40" w:rsidTr="005C633B">
        <w:trPr>
          <w:trHeight w:val="843"/>
        </w:trPr>
        <w:tc>
          <w:tcPr>
            <w:tcW w:w="1941" w:type="dxa"/>
          </w:tcPr>
          <w:p w:rsidR="003B0B40" w:rsidRDefault="00000000" w:rsidP="00F3291B">
            <w:pPr>
              <w:pStyle w:val="TableParagraph"/>
              <w:ind w:left="0"/>
              <w:rPr>
                <w:b/>
              </w:rPr>
            </w:pPr>
            <w:r>
              <w:rPr>
                <w:b/>
                <w:spacing w:val="-2"/>
              </w:rPr>
              <w:t xml:space="preserve">Bibliografia </w:t>
            </w:r>
            <w:r>
              <w:rPr>
                <w:b/>
                <w:spacing w:val="-4"/>
              </w:rPr>
              <w:t>minimal</w:t>
            </w:r>
            <w:r>
              <w:rPr>
                <w:b/>
                <w:spacing w:val="-10"/>
              </w:rPr>
              <w:t>ă</w:t>
            </w:r>
          </w:p>
        </w:tc>
        <w:tc>
          <w:tcPr>
            <w:tcW w:w="8663" w:type="dxa"/>
            <w:gridSpan w:val="5"/>
          </w:tcPr>
          <w:p w:rsidR="003B0B40" w:rsidRDefault="00000000" w:rsidP="00877D63">
            <w:pPr>
              <w:pStyle w:val="TableParagraph"/>
              <w:ind w:left="0"/>
              <w:rPr>
                <w:b/>
              </w:rPr>
            </w:pPr>
            <w:r>
              <w:rPr>
                <w:b/>
              </w:rPr>
              <w:t>Surse</w:t>
            </w:r>
            <w:r>
              <w:rPr>
                <w:b/>
                <w:spacing w:val="-9"/>
              </w:rPr>
              <w:t xml:space="preserve"> </w:t>
            </w:r>
            <w:r>
              <w:rPr>
                <w:b/>
                <w:spacing w:val="-2"/>
              </w:rPr>
              <w:t>bibliografice:</w:t>
            </w:r>
          </w:p>
          <w:p w:rsidR="00A91A28" w:rsidRDefault="00A91A28" w:rsidP="00A91A28">
            <w:pPr>
              <w:pStyle w:val="TableParagraph"/>
              <w:numPr>
                <w:ilvl w:val="0"/>
                <w:numId w:val="1"/>
              </w:numPr>
              <w:tabs>
                <w:tab w:val="left" w:pos="724"/>
              </w:tabs>
              <w:spacing w:before="6"/>
              <w:ind w:right="-15"/>
            </w:pPr>
            <w:r>
              <w:t xml:space="preserve">Dulschi S. </w:t>
            </w:r>
            <w:r>
              <w:rPr>
                <w:i/>
              </w:rPr>
              <w:t>Studiul bibliografic în teza de doctor: aspecte metodologice</w:t>
            </w:r>
            <w:r>
              <w:t xml:space="preserve">. </w:t>
            </w:r>
            <w:r>
              <w:rPr>
                <w:color w:val="2C2315"/>
              </w:rPr>
              <w:t>In:</w:t>
            </w:r>
            <w:r>
              <w:rPr>
                <w:color w:val="2C2315"/>
                <w:spacing w:val="-3"/>
              </w:rPr>
              <w:t xml:space="preserve"> </w:t>
            </w:r>
            <w:r>
              <w:rPr>
                <w:i/>
                <w:color w:val="2C2315"/>
              </w:rPr>
              <w:t>Administrarea Publică</w:t>
            </w:r>
            <w:r>
              <w:rPr>
                <w:color w:val="2C2315"/>
              </w:rPr>
              <w:t>. 2017, nr. 2(94).</w:t>
            </w:r>
          </w:p>
          <w:p w:rsidR="00A91A28" w:rsidRDefault="00A91A28" w:rsidP="00A91A28">
            <w:pPr>
              <w:pStyle w:val="TableParagraph"/>
              <w:numPr>
                <w:ilvl w:val="0"/>
                <w:numId w:val="1"/>
              </w:numPr>
              <w:tabs>
                <w:tab w:val="left" w:pos="724"/>
              </w:tabs>
              <w:spacing w:before="4"/>
              <w:ind w:right="-15"/>
            </w:pPr>
            <w:r>
              <w:t>King</w:t>
            </w:r>
            <w:r>
              <w:rPr>
                <w:spacing w:val="37"/>
              </w:rPr>
              <w:t xml:space="preserve"> </w:t>
            </w:r>
            <w:r>
              <w:t>R.,</w:t>
            </w:r>
            <w:r>
              <w:rPr>
                <w:spacing w:val="40"/>
              </w:rPr>
              <w:t xml:space="preserve"> </w:t>
            </w:r>
            <w:r>
              <w:t>F.</w:t>
            </w:r>
            <w:r>
              <w:rPr>
                <w:spacing w:val="39"/>
              </w:rPr>
              <w:t xml:space="preserve"> </w:t>
            </w:r>
            <w:r>
              <w:rPr>
                <w:i/>
              </w:rPr>
              <w:t>Strategia</w:t>
            </w:r>
            <w:r>
              <w:rPr>
                <w:i/>
                <w:spacing w:val="37"/>
              </w:rPr>
              <w:t xml:space="preserve"> </w:t>
            </w:r>
            <w:r>
              <w:rPr>
                <w:i/>
              </w:rPr>
              <w:t>cercetării.</w:t>
            </w:r>
            <w:r>
              <w:rPr>
                <w:i/>
                <w:spacing w:val="35"/>
              </w:rPr>
              <w:t xml:space="preserve"> </w:t>
            </w:r>
            <w:r>
              <w:rPr>
                <w:i/>
              </w:rPr>
              <w:t>Treisprezece</w:t>
            </w:r>
            <w:r>
              <w:rPr>
                <w:i/>
                <w:spacing w:val="39"/>
              </w:rPr>
              <w:t xml:space="preserve"> </w:t>
            </w:r>
            <w:r>
              <w:rPr>
                <w:i/>
              </w:rPr>
              <w:t>cursuri</w:t>
            </w:r>
            <w:r>
              <w:rPr>
                <w:i/>
                <w:spacing w:val="40"/>
              </w:rPr>
              <w:t xml:space="preserve"> </w:t>
            </w:r>
            <w:r>
              <w:rPr>
                <w:i/>
              </w:rPr>
              <w:t>despre</w:t>
            </w:r>
            <w:r>
              <w:rPr>
                <w:i/>
                <w:spacing w:val="35"/>
              </w:rPr>
              <w:t xml:space="preserve"> </w:t>
            </w:r>
            <w:r>
              <w:rPr>
                <w:i/>
              </w:rPr>
              <w:t>elementele</w:t>
            </w:r>
            <w:r>
              <w:rPr>
                <w:i/>
                <w:spacing w:val="39"/>
              </w:rPr>
              <w:t xml:space="preserve"> </w:t>
            </w:r>
            <w:r>
              <w:rPr>
                <w:i/>
              </w:rPr>
              <w:t>ştiinţelor</w:t>
            </w:r>
            <w:r>
              <w:rPr>
                <w:i/>
                <w:spacing w:val="38"/>
              </w:rPr>
              <w:t xml:space="preserve"> </w:t>
            </w:r>
            <w:r>
              <w:rPr>
                <w:i/>
              </w:rPr>
              <w:t>sociale</w:t>
            </w:r>
            <w:r>
              <w:t>.</w:t>
            </w:r>
            <w:r>
              <w:rPr>
                <w:spacing w:val="39"/>
              </w:rPr>
              <w:t xml:space="preserve"> </w:t>
            </w:r>
            <w:r>
              <w:t>Iaşi: Editura Polirom, 2005.</w:t>
            </w:r>
          </w:p>
          <w:p w:rsidR="00A91A28" w:rsidRDefault="00A91A28" w:rsidP="00A91A28">
            <w:pPr>
              <w:pStyle w:val="TableParagraph"/>
              <w:numPr>
                <w:ilvl w:val="0"/>
                <w:numId w:val="1"/>
              </w:numPr>
              <w:tabs>
                <w:tab w:val="left" w:pos="724"/>
              </w:tabs>
              <w:spacing w:before="4"/>
              <w:ind w:right="-15"/>
            </w:pPr>
            <w:r>
              <w:t xml:space="preserve">Eșco C., Russu-Deleu R., Zabrailov N. </w:t>
            </w:r>
            <w:r>
              <w:rPr>
                <w:i/>
              </w:rPr>
              <w:t xml:space="preserve">Proiectarea, elaborarea și redactarea lucrărilor științifice </w:t>
            </w:r>
            <w:r>
              <w:t>(Ghid). Chișinău: S. n., 2016 (Tipogr. „Primex-Com”).</w:t>
            </w:r>
          </w:p>
          <w:p w:rsidR="00A91A28" w:rsidRDefault="00A91A28" w:rsidP="00A91A28">
            <w:pPr>
              <w:pStyle w:val="TableParagraph"/>
              <w:numPr>
                <w:ilvl w:val="0"/>
                <w:numId w:val="1"/>
              </w:numPr>
              <w:tabs>
                <w:tab w:val="left" w:pos="724"/>
              </w:tabs>
              <w:ind w:right="-15"/>
            </w:pPr>
            <w:r>
              <w:rPr>
                <w:i/>
              </w:rPr>
              <w:t>Referințe bibliografice: norme și stiluri de</w:t>
            </w:r>
            <w:r>
              <w:rPr>
                <w:i/>
                <w:spacing w:val="-3"/>
              </w:rPr>
              <w:t xml:space="preserve"> </w:t>
            </w:r>
            <w:r>
              <w:rPr>
                <w:i/>
              </w:rPr>
              <w:t>citare</w:t>
            </w:r>
            <w:r>
              <w:t>. Ghid practic. (coord.) Nicolaeva J., Zasavițchi E. Chișinău: Academia de Științe a Moldovei, 2010.</w:t>
            </w:r>
          </w:p>
          <w:p w:rsidR="00A91A28" w:rsidRDefault="00A91A28" w:rsidP="00A91A28">
            <w:pPr>
              <w:pStyle w:val="TableParagraph"/>
              <w:numPr>
                <w:ilvl w:val="0"/>
                <w:numId w:val="1"/>
              </w:numPr>
              <w:tabs>
                <w:tab w:val="left" w:pos="724"/>
              </w:tabs>
              <w:ind w:right="-15"/>
            </w:pPr>
            <w:r>
              <w:t xml:space="preserve">Rădulescu, Mihaela Șt. 2006. </w:t>
            </w:r>
            <w:r>
              <w:rPr>
                <w:i/>
              </w:rPr>
              <w:t>Metodologia cercetării științifice. Elaborarea lucrărilor de licență, masterat, doctorat</w:t>
            </w:r>
            <w:r>
              <w:t>. București: Ed. Didactică și Pedagofică.</w:t>
            </w:r>
          </w:p>
          <w:p w:rsidR="00A91A28" w:rsidRDefault="00A91A28" w:rsidP="00A91A28">
            <w:pPr>
              <w:pStyle w:val="TableParagraph"/>
              <w:numPr>
                <w:ilvl w:val="0"/>
                <w:numId w:val="1"/>
              </w:numPr>
              <w:tabs>
                <w:tab w:val="left" w:pos="723"/>
              </w:tabs>
            </w:pPr>
            <w:r>
              <w:t>Tătărescu</w:t>
            </w:r>
            <w:r>
              <w:rPr>
                <w:spacing w:val="-1"/>
              </w:rPr>
              <w:t xml:space="preserve"> </w:t>
            </w:r>
            <w:r>
              <w:t>I.</w:t>
            </w:r>
            <w:r>
              <w:rPr>
                <w:spacing w:val="2"/>
              </w:rPr>
              <w:t xml:space="preserve"> </w:t>
            </w:r>
            <w:r>
              <w:rPr>
                <w:i/>
              </w:rPr>
              <w:t>Elemente</w:t>
            </w:r>
            <w:r>
              <w:rPr>
                <w:i/>
                <w:spacing w:val="-4"/>
              </w:rPr>
              <w:t xml:space="preserve"> </w:t>
            </w:r>
            <w:r>
              <w:rPr>
                <w:i/>
              </w:rPr>
              <w:t>de</w:t>
            </w:r>
            <w:r>
              <w:rPr>
                <w:i/>
                <w:spacing w:val="-3"/>
              </w:rPr>
              <w:t xml:space="preserve"> </w:t>
            </w:r>
            <w:r>
              <w:rPr>
                <w:i/>
              </w:rPr>
              <w:t>cultură</w:t>
            </w:r>
            <w:r>
              <w:rPr>
                <w:i/>
                <w:spacing w:val="-5"/>
              </w:rPr>
              <w:t xml:space="preserve"> </w:t>
            </w:r>
            <w:r>
              <w:rPr>
                <w:i/>
              </w:rPr>
              <w:t>a</w:t>
            </w:r>
            <w:r>
              <w:rPr>
                <w:i/>
                <w:spacing w:val="-6"/>
              </w:rPr>
              <w:t xml:space="preserve"> </w:t>
            </w:r>
            <w:r>
              <w:rPr>
                <w:i/>
              </w:rPr>
              <w:t>informației</w:t>
            </w:r>
            <w:r>
              <w:t>.</w:t>
            </w:r>
            <w:r>
              <w:rPr>
                <w:spacing w:val="-3"/>
              </w:rPr>
              <w:t xml:space="preserve"> </w:t>
            </w:r>
            <w:r>
              <w:t>În:</w:t>
            </w:r>
            <w:r>
              <w:rPr>
                <w:spacing w:val="-5"/>
              </w:rPr>
              <w:t xml:space="preserve"> </w:t>
            </w:r>
            <w:r>
              <w:t>Intellectus.</w:t>
            </w:r>
            <w:r>
              <w:rPr>
                <w:spacing w:val="1"/>
              </w:rPr>
              <w:t xml:space="preserve"> </w:t>
            </w:r>
            <w:r>
              <w:t>2012,</w:t>
            </w:r>
            <w:r>
              <w:rPr>
                <w:spacing w:val="-4"/>
              </w:rPr>
              <w:t xml:space="preserve"> </w:t>
            </w:r>
            <w:r>
              <w:t>nr.</w:t>
            </w:r>
            <w:r>
              <w:rPr>
                <w:spacing w:val="-4"/>
              </w:rPr>
              <w:t xml:space="preserve"> </w:t>
            </w:r>
            <w:r>
              <w:t>3,</w:t>
            </w:r>
            <w:r>
              <w:rPr>
                <w:spacing w:val="-4"/>
              </w:rPr>
              <w:t xml:space="preserve"> </w:t>
            </w:r>
            <w:r>
              <w:t>pp.</w:t>
            </w:r>
            <w:r>
              <w:rPr>
                <w:spacing w:val="-5"/>
              </w:rPr>
              <w:t xml:space="preserve"> </w:t>
            </w:r>
            <w:r>
              <w:t>86-</w:t>
            </w:r>
            <w:r>
              <w:rPr>
                <w:spacing w:val="-6"/>
              </w:rPr>
              <w:t xml:space="preserve"> </w:t>
            </w:r>
            <w:r>
              <w:rPr>
                <w:spacing w:val="-5"/>
              </w:rPr>
              <w:t>90.</w:t>
            </w:r>
          </w:p>
          <w:p w:rsidR="00A91A28" w:rsidRDefault="00A91A28" w:rsidP="00A91A28">
            <w:pPr>
              <w:pStyle w:val="TableParagraph"/>
              <w:numPr>
                <w:ilvl w:val="0"/>
                <w:numId w:val="1"/>
              </w:numPr>
              <w:tabs>
                <w:tab w:val="left" w:pos="724"/>
                <w:tab w:val="left" w:pos="782"/>
              </w:tabs>
              <w:spacing w:before="24"/>
              <w:ind w:right="-15"/>
            </w:pPr>
            <w:r>
              <w:rPr>
                <w:i/>
              </w:rPr>
              <w:t>Tipuri</w:t>
            </w:r>
            <w:r>
              <w:rPr>
                <w:i/>
                <w:spacing w:val="40"/>
              </w:rPr>
              <w:t xml:space="preserve"> </w:t>
            </w:r>
            <w:r>
              <w:rPr>
                <w:i/>
              </w:rPr>
              <w:t>de</w:t>
            </w:r>
            <w:r>
              <w:rPr>
                <w:i/>
                <w:spacing w:val="-8"/>
              </w:rPr>
              <w:t xml:space="preserve"> </w:t>
            </w:r>
            <w:r>
              <w:rPr>
                <w:i/>
              </w:rPr>
              <w:t>rezultate</w:t>
            </w:r>
            <w:r>
              <w:rPr>
                <w:i/>
                <w:spacing w:val="-8"/>
              </w:rPr>
              <w:t xml:space="preserve"> </w:t>
            </w:r>
            <w:r>
              <w:rPr>
                <w:i/>
              </w:rPr>
              <w:t>ale</w:t>
            </w:r>
            <w:r>
              <w:rPr>
                <w:i/>
                <w:spacing w:val="-13"/>
              </w:rPr>
              <w:t xml:space="preserve"> </w:t>
            </w:r>
            <w:r>
              <w:rPr>
                <w:i/>
              </w:rPr>
              <w:t>activităților</w:t>
            </w:r>
            <w:r>
              <w:rPr>
                <w:i/>
                <w:spacing w:val="-10"/>
              </w:rPr>
              <w:t xml:space="preserve"> </w:t>
            </w:r>
            <w:r>
              <w:rPr>
                <w:i/>
              </w:rPr>
              <w:t>științifice</w:t>
            </w:r>
            <w:r>
              <w:t>.</w:t>
            </w:r>
            <w:r>
              <w:rPr>
                <w:spacing w:val="-8"/>
              </w:rPr>
              <w:t xml:space="preserve"> </w:t>
            </w:r>
            <w:r>
              <w:t>Coord.</w:t>
            </w:r>
            <w:r>
              <w:rPr>
                <w:spacing w:val="-2"/>
              </w:rPr>
              <w:t xml:space="preserve"> </w:t>
            </w:r>
            <w:r>
              <w:t>Cuciureanu</w:t>
            </w:r>
            <w:r>
              <w:rPr>
                <w:spacing w:val="-6"/>
              </w:rPr>
              <w:t xml:space="preserve"> </w:t>
            </w:r>
            <w:r>
              <w:t>G.,</w:t>
            </w:r>
            <w:r>
              <w:rPr>
                <w:spacing w:val="-2"/>
              </w:rPr>
              <w:t xml:space="preserve"> </w:t>
            </w:r>
            <w:r>
              <w:t>N.</w:t>
            </w:r>
            <w:r>
              <w:rPr>
                <w:spacing w:val="-8"/>
              </w:rPr>
              <w:t xml:space="preserve"> </w:t>
            </w:r>
            <w:r>
              <w:t>Țurcan</w:t>
            </w:r>
            <w:r>
              <w:rPr>
                <w:spacing w:val="-11"/>
              </w:rPr>
              <w:t xml:space="preserve"> </w:t>
            </w:r>
            <w:r>
              <w:t>N.,</w:t>
            </w:r>
            <w:r>
              <w:rPr>
                <w:spacing w:val="-8"/>
              </w:rPr>
              <w:t xml:space="preserve"> </w:t>
            </w:r>
            <w:r>
              <w:t>Ungureanu</w:t>
            </w:r>
            <w:r>
              <w:rPr>
                <w:spacing w:val="-6"/>
              </w:rPr>
              <w:t xml:space="preserve"> </w:t>
            </w:r>
            <w:r>
              <w:t>E.</w:t>
            </w:r>
            <w:r>
              <w:rPr>
                <w:spacing w:val="-2"/>
              </w:rPr>
              <w:t xml:space="preserve"> </w:t>
            </w:r>
            <w:r>
              <w:t>et al. Chişinău: Institutul de Dezvoltare a Societăţii Informaţionale, 2018.</w:t>
            </w:r>
          </w:p>
          <w:p w:rsidR="00A91A28" w:rsidRDefault="00A91A28" w:rsidP="00A91A28">
            <w:pPr>
              <w:pStyle w:val="TableParagraph"/>
              <w:numPr>
                <w:ilvl w:val="0"/>
                <w:numId w:val="1"/>
              </w:numPr>
              <w:tabs>
                <w:tab w:val="left" w:pos="724"/>
                <w:tab w:val="left" w:pos="782"/>
              </w:tabs>
              <w:ind w:right="1"/>
              <w:rPr>
                <w:rFonts w:ascii="Calibri" w:hAnsi="Calibri"/>
                <w:i/>
              </w:rPr>
            </w:pPr>
            <w:r>
              <w:t>Curelaru</w:t>
            </w:r>
            <w:r>
              <w:rPr>
                <w:spacing w:val="19"/>
              </w:rPr>
              <w:t xml:space="preserve"> </w:t>
            </w:r>
            <w:r>
              <w:t>M</w:t>
            </w:r>
            <w:r>
              <w:rPr>
                <w:i/>
              </w:rPr>
              <w:t>.</w:t>
            </w:r>
            <w:r>
              <w:rPr>
                <w:i/>
                <w:spacing w:val="-13"/>
              </w:rPr>
              <w:t xml:space="preserve"> </w:t>
            </w:r>
            <w:r>
              <w:rPr>
                <w:i/>
              </w:rPr>
              <w:t>Metode</w:t>
            </w:r>
            <w:r>
              <w:rPr>
                <w:i/>
                <w:spacing w:val="-14"/>
              </w:rPr>
              <w:t xml:space="preserve"> </w:t>
            </w:r>
            <w:r>
              <w:rPr>
                <w:i/>
              </w:rPr>
              <w:t>cantitative</w:t>
            </w:r>
            <w:r>
              <w:rPr>
                <w:i/>
                <w:spacing w:val="-14"/>
              </w:rPr>
              <w:t xml:space="preserve"> </w:t>
            </w:r>
            <w:r>
              <w:rPr>
                <w:i/>
              </w:rPr>
              <w:t>de</w:t>
            </w:r>
            <w:r>
              <w:rPr>
                <w:i/>
                <w:spacing w:val="-14"/>
              </w:rPr>
              <w:t xml:space="preserve"> </w:t>
            </w:r>
            <w:r>
              <w:rPr>
                <w:i/>
              </w:rPr>
              <w:t>cercetare.</w:t>
            </w:r>
            <w:r>
              <w:rPr>
                <w:i/>
                <w:spacing w:val="-14"/>
              </w:rPr>
              <w:t xml:space="preserve"> </w:t>
            </w:r>
            <w:r>
              <w:rPr>
                <w:i/>
              </w:rPr>
              <w:t>Designuri</w:t>
            </w:r>
            <w:r>
              <w:rPr>
                <w:i/>
                <w:spacing w:val="-15"/>
              </w:rPr>
              <w:t xml:space="preserve"> </w:t>
            </w:r>
            <w:r>
              <w:rPr>
                <w:i/>
              </w:rPr>
              <w:t>și</w:t>
            </w:r>
            <w:r>
              <w:rPr>
                <w:i/>
                <w:spacing w:val="-14"/>
              </w:rPr>
              <w:t xml:space="preserve"> </w:t>
            </w:r>
            <w:r>
              <w:rPr>
                <w:i/>
              </w:rPr>
              <w:t>aplicații</w:t>
            </w:r>
            <w:r>
              <w:rPr>
                <w:i/>
                <w:spacing w:val="-14"/>
              </w:rPr>
              <w:t xml:space="preserve"> </w:t>
            </w:r>
            <w:r>
              <w:rPr>
                <w:i/>
              </w:rPr>
              <w:t>în</w:t>
            </w:r>
            <w:r>
              <w:rPr>
                <w:i/>
                <w:spacing w:val="-17"/>
              </w:rPr>
              <w:t xml:space="preserve"> </w:t>
            </w:r>
            <w:r>
              <w:rPr>
                <w:i/>
              </w:rPr>
              <w:t>științele</w:t>
            </w:r>
            <w:r>
              <w:rPr>
                <w:i/>
                <w:spacing w:val="-14"/>
              </w:rPr>
              <w:t xml:space="preserve"> </w:t>
            </w:r>
            <w:r>
              <w:rPr>
                <w:i/>
              </w:rPr>
              <w:t>sociale.</w:t>
            </w:r>
            <w:r>
              <w:rPr>
                <w:i/>
                <w:spacing w:val="-10"/>
              </w:rPr>
              <w:t xml:space="preserve"> </w:t>
            </w:r>
            <w:r>
              <w:rPr>
                <w:i/>
              </w:rPr>
              <w:t>Iași:</w:t>
            </w:r>
            <w:r>
              <w:rPr>
                <w:i/>
                <w:spacing w:val="-14"/>
              </w:rPr>
              <w:t xml:space="preserve"> </w:t>
            </w:r>
            <w:r>
              <w:t xml:space="preserve">Polirom, </w:t>
            </w:r>
            <w:r>
              <w:rPr>
                <w:spacing w:val="-2"/>
              </w:rPr>
              <w:t>2022</w:t>
            </w:r>
            <w:r>
              <w:rPr>
                <w:rFonts w:ascii="Calibri" w:hAnsi="Calibri"/>
                <w:i/>
                <w:spacing w:val="-2"/>
              </w:rPr>
              <w:t>.</w:t>
            </w:r>
          </w:p>
          <w:p w:rsidR="003B0B40" w:rsidRDefault="00A91A28" w:rsidP="00A91A28">
            <w:pPr>
              <w:pStyle w:val="TableParagraph"/>
              <w:numPr>
                <w:ilvl w:val="0"/>
                <w:numId w:val="1"/>
              </w:numPr>
              <w:tabs>
                <w:tab w:val="left" w:pos="724"/>
              </w:tabs>
            </w:pPr>
            <w:r>
              <w:t>Cheianu-Andrei</w:t>
            </w:r>
            <w:r>
              <w:rPr>
                <w:spacing w:val="-7"/>
              </w:rPr>
              <w:t xml:space="preserve"> </w:t>
            </w:r>
            <w:r>
              <w:t>D.,</w:t>
            </w:r>
            <w:r>
              <w:rPr>
                <w:spacing w:val="-1"/>
              </w:rPr>
              <w:t xml:space="preserve"> </w:t>
            </w:r>
            <w:r>
              <w:t>Chira</w:t>
            </w:r>
            <w:r>
              <w:rPr>
                <w:spacing w:val="-5"/>
              </w:rPr>
              <w:t xml:space="preserve"> </w:t>
            </w:r>
            <w:r>
              <w:t>A.,</w:t>
            </w:r>
            <w:r>
              <w:rPr>
                <w:spacing w:val="-1"/>
              </w:rPr>
              <w:t xml:space="preserve"> </w:t>
            </w:r>
            <w:r>
              <w:t>Milicenco</w:t>
            </w:r>
            <w:r>
              <w:rPr>
                <w:spacing w:val="-8"/>
              </w:rPr>
              <w:t xml:space="preserve"> </w:t>
            </w:r>
            <w:r>
              <w:t>S.,</w:t>
            </w:r>
            <w:r>
              <w:rPr>
                <w:spacing w:val="-6"/>
              </w:rPr>
              <w:t xml:space="preserve"> </w:t>
            </w:r>
            <w:r>
              <w:t>Oceretnîi</w:t>
            </w:r>
            <w:r>
              <w:rPr>
                <w:spacing w:val="-2"/>
              </w:rPr>
              <w:t xml:space="preserve"> </w:t>
            </w:r>
            <w:r>
              <w:t>A.</w:t>
            </w:r>
            <w:r>
              <w:rPr>
                <w:spacing w:val="-1"/>
              </w:rPr>
              <w:t xml:space="preserve"> </w:t>
            </w:r>
            <w:r>
              <w:t xml:space="preserve">etc. </w:t>
            </w:r>
            <w:r>
              <w:rPr>
                <w:i/>
              </w:rPr>
              <w:t>Metodologia</w:t>
            </w:r>
            <w:r>
              <w:rPr>
                <w:i/>
                <w:spacing w:val="-3"/>
              </w:rPr>
              <w:t xml:space="preserve"> </w:t>
            </w:r>
            <w:r>
              <w:rPr>
                <w:i/>
              </w:rPr>
              <w:t>cercetării</w:t>
            </w:r>
            <w:r>
              <w:rPr>
                <w:i/>
                <w:spacing w:val="-7"/>
              </w:rPr>
              <w:t xml:space="preserve"> </w:t>
            </w:r>
            <w:r>
              <w:rPr>
                <w:i/>
              </w:rPr>
              <w:t xml:space="preserve">sociale. Manual. </w:t>
            </w:r>
            <w:r>
              <w:t>– Chișinău, 2022.</w:t>
            </w:r>
          </w:p>
        </w:tc>
      </w:tr>
    </w:tbl>
    <w:p w:rsidR="003E001E" w:rsidRDefault="003E001E" w:rsidP="00164AA8"/>
    <w:sectPr w:rsidR="003E001E">
      <w:type w:val="continuous"/>
      <w:pgSz w:w="11910" w:h="16840"/>
      <w:pgMar w:top="4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C70EE"/>
    <w:multiLevelType w:val="hybridMultilevel"/>
    <w:tmpl w:val="31CE31CC"/>
    <w:lvl w:ilvl="0" w:tplc="EF40109A">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495A93B8">
      <w:numFmt w:val="bullet"/>
      <w:lvlText w:val="•"/>
      <w:lvlJc w:val="left"/>
      <w:pPr>
        <w:ind w:left="1346" w:hanging="361"/>
      </w:pPr>
      <w:rPr>
        <w:rFonts w:hint="default"/>
        <w:lang w:val="ro-RO" w:eastAsia="en-US" w:bidi="ar-SA"/>
      </w:rPr>
    </w:lvl>
    <w:lvl w:ilvl="2" w:tplc="747AE654">
      <w:numFmt w:val="bullet"/>
      <w:lvlText w:val="•"/>
      <w:lvlJc w:val="left"/>
      <w:pPr>
        <w:ind w:left="2253" w:hanging="361"/>
      </w:pPr>
      <w:rPr>
        <w:rFonts w:hint="default"/>
        <w:lang w:val="ro-RO" w:eastAsia="en-US" w:bidi="ar-SA"/>
      </w:rPr>
    </w:lvl>
    <w:lvl w:ilvl="3" w:tplc="D9866EEE">
      <w:numFmt w:val="bullet"/>
      <w:lvlText w:val="•"/>
      <w:lvlJc w:val="left"/>
      <w:pPr>
        <w:ind w:left="3160" w:hanging="361"/>
      </w:pPr>
      <w:rPr>
        <w:rFonts w:hint="default"/>
        <w:lang w:val="ro-RO" w:eastAsia="en-US" w:bidi="ar-SA"/>
      </w:rPr>
    </w:lvl>
    <w:lvl w:ilvl="4" w:tplc="FE0A8EC2">
      <w:numFmt w:val="bullet"/>
      <w:lvlText w:val="•"/>
      <w:lvlJc w:val="left"/>
      <w:pPr>
        <w:ind w:left="4067" w:hanging="361"/>
      </w:pPr>
      <w:rPr>
        <w:rFonts w:hint="default"/>
        <w:lang w:val="ro-RO" w:eastAsia="en-US" w:bidi="ar-SA"/>
      </w:rPr>
    </w:lvl>
    <w:lvl w:ilvl="5" w:tplc="0CB260DE">
      <w:numFmt w:val="bullet"/>
      <w:lvlText w:val="•"/>
      <w:lvlJc w:val="left"/>
      <w:pPr>
        <w:ind w:left="4974" w:hanging="361"/>
      </w:pPr>
      <w:rPr>
        <w:rFonts w:hint="default"/>
        <w:lang w:val="ro-RO" w:eastAsia="en-US" w:bidi="ar-SA"/>
      </w:rPr>
    </w:lvl>
    <w:lvl w:ilvl="6" w:tplc="97C28EA8">
      <w:numFmt w:val="bullet"/>
      <w:lvlText w:val="•"/>
      <w:lvlJc w:val="left"/>
      <w:pPr>
        <w:ind w:left="5881" w:hanging="361"/>
      </w:pPr>
      <w:rPr>
        <w:rFonts w:hint="default"/>
        <w:lang w:val="ro-RO" w:eastAsia="en-US" w:bidi="ar-SA"/>
      </w:rPr>
    </w:lvl>
    <w:lvl w:ilvl="7" w:tplc="51DCE7BC">
      <w:numFmt w:val="bullet"/>
      <w:lvlText w:val="•"/>
      <w:lvlJc w:val="left"/>
      <w:pPr>
        <w:ind w:left="6788" w:hanging="361"/>
      </w:pPr>
      <w:rPr>
        <w:rFonts w:hint="default"/>
        <w:lang w:val="ro-RO" w:eastAsia="en-US" w:bidi="ar-SA"/>
      </w:rPr>
    </w:lvl>
    <w:lvl w:ilvl="8" w:tplc="D4488342">
      <w:numFmt w:val="bullet"/>
      <w:lvlText w:val="•"/>
      <w:lvlJc w:val="left"/>
      <w:pPr>
        <w:ind w:left="7695" w:hanging="361"/>
      </w:pPr>
      <w:rPr>
        <w:rFonts w:hint="default"/>
        <w:lang w:val="ro-RO" w:eastAsia="en-US" w:bidi="ar-SA"/>
      </w:rPr>
    </w:lvl>
  </w:abstractNum>
  <w:abstractNum w:abstractNumId="1" w15:restartNumberingAfterBreak="0">
    <w:nsid w:val="15993C04"/>
    <w:multiLevelType w:val="hybridMultilevel"/>
    <w:tmpl w:val="7054CF0E"/>
    <w:lvl w:ilvl="0" w:tplc="DC680EA0">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F3205BA">
      <w:numFmt w:val="bullet"/>
      <w:lvlText w:val="•"/>
      <w:lvlJc w:val="left"/>
      <w:pPr>
        <w:ind w:left="1598" w:hanging="360"/>
      </w:pPr>
      <w:rPr>
        <w:rFonts w:hint="default"/>
        <w:lang w:val="ro-RO" w:eastAsia="en-US" w:bidi="ar-SA"/>
      </w:rPr>
    </w:lvl>
    <w:lvl w:ilvl="2" w:tplc="EF18F2B0">
      <w:numFmt w:val="bullet"/>
      <w:lvlText w:val="•"/>
      <w:lvlJc w:val="left"/>
      <w:pPr>
        <w:ind w:left="2477" w:hanging="360"/>
      </w:pPr>
      <w:rPr>
        <w:rFonts w:hint="default"/>
        <w:lang w:val="ro-RO" w:eastAsia="en-US" w:bidi="ar-SA"/>
      </w:rPr>
    </w:lvl>
    <w:lvl w:ilvl="3" w:tplc="ED069CB4">
      <w:numFmt w:val="bullet"/>
      <w:lvlText w:val="•"/>
      <w:lvlJc w:val="left"/>
      <w:pPr>
        <w:ind w:left="3356" w:hanging="360"/>
      </w:pPr>
      <w:rPr>
        <w:rFonts w:hint="default"/>
        <w:lang w:val="ro-RO" w:eastAsia="en-US" w:bidi="ar-SA"/>
      </w:rPr>
    </w:lvl>
    <w:lvl w:ilvl="4" w:tplc="470AB7CC">
      <w:numFmt w:val="bullet"/>
      <w:lvlText w:val="•"/>
      <w:lvlJc w:val="left"/>
      <w:pPr>
        <w:ind w:left="4235" w:hanging="360"/>
      </w:pPr>
      <w:rPr>
        <w:rFonts w:hint="default"/>
        <w:lang w:val="ro-RO" w:eastAsia="en-US" w:bidi="ar-SA"/>
      </w:rPr>
    </w:lvl>
    <w:lvl w:ilvl="5" w:tplc="957E9E48">
      <w:numFmt w:val="bullet"/>
      <w:lvlText w:val="•"/>
      <w:lvlJc w:val="left"/>
      <w:pPr>
        <w:ind w:left="5114" w:hanging="360"/>
      </w:pPr>
      <w:rPr>
        <w:rFonts w:hint="default"/>
        <w:lang w:val="ro-RO" w:eastAsia="en-US" w:bidi="ar-SA"/>
      </w:rPr>
    </w:lvl>
    <w:lvl w:ilvl="6" w:tplc="980A49B2">
      <w:numFmt w:val="bullet"/>
      <w:lvlText w:val="•"/>
      <w:lvlJc w:val="left"/>
      <w:pPr>
        <w:ind w:left="5992" w:hanging="360"/>
      </w:pPr>
      <w:rPr>
        <w:rFonts w:hint="default"/>
        <w:lang w:val="ro-RO" w:eastAsia="en-US" w:bidi="ar-SA"/>
      </w:rPr>
    </w:lvl>
    <w:lvl w:ilvl="7" w:tplc="A1723B8A">
      <w:numFmt w:val="bullet"/>
      <w:lvlText w:val="•"/>
      <w:lvlJc w:val="left"/>
      <w:pPr>
        <w:ind w:left="6871" w:hanging="360"/>
      </w:pPr>
      <w:rPr>
        <w:rFonts w:hint="default"/>
        <w:lang w:val="ro-RO" w:eastAsia="en-US" w:bidi="ar-SA"/>
      </w:rPr>
    </w:lvl>
    <w:lvl w:ilvl="8" w:tplc="A01822F8">
      <w:numFmt w:val="bullet"/>
      <w:lvlText w:val="•"/>
      <w:lvlJc w:val="left"/>
      <w:pPr>
        <w:ind w:left="7750" w:hanging="360"/>
      </w:pPr>
      <w:rPr>
        <w:rFonts w:hint="default"/>
        <w:lang w:val="ro-RO" w:eastAsia="en-US" w:bidi="ar-SA"/>
      </w:rPr>
    </w:lvl>
  </w:abstractNum>
  <w:abstractNum w:abstractNumId="2" w15:restartNumberingAfterBreak="0">
    <w:nsid w:val="25ED2E7C"/>
    <w:multiLevelType w:val="hybridMultilevel"/>
    <w:tmpl w:val="13920BC4"/>
    <w:lvl w:ilvl="0" w:tplc="B9BE618A">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4386FCF6">
      <w:numFmt w:val="bullet"/>
      <w:lvlText w:val="•"/>
      <w:lvlJc w:val="left"/>
      <w:pPr>
        <w:ind w:left="1598" w:hanging="360"/>
      </w:pPr>
      <w:rPr>
        <w:rFonts w:hint="default"/>
        <w:lang w:val="ro-RO" w:eastAsia="en-US" w:bidi="ar-SA"/>
      </w:rPr>
    </w:lvl>
    <w:lvl w:ilvl="2" w:tplc="15DCEA80">
      <w:numFmt w:val="bullet"/>
      <w:lvlText w:val="•"/>
      <w:lvlJc w:val="left"/>
      <w:pPr>
        <w:ind w:left="2477" w:hanging="360"/>
      </w:pPr>
      <w:rPr>
        <w:rFonts w:hint="default"/>
        <w:lang w:val="ro-RO" w:eastAsia="en-US" w:bidi="ar-SA"/>
      </w:rPr>
    </w:lvl>
    <w:lvl w:ilvl="3" w:tplc="D0FA94B4">
      <w:numFmt w:val="bullet"/>
      <w:lvlText w:val="•"/>
      <w:lvlJc w:val="left"/>
      <w:pPr>
        <w:ind w:left="3356" w:hanging="360"/>
      </w:pPr>
      <w:rPr>
        <w:rFonts w:hint="default"/>
        <w:lang w:val="ro-RO" w:eastAsia="en-US" w:bidi="ar-SA"/>
      </w:rPr>
    </w:lvl>
    <w:lvl w:ilvl="4" w:tplc="5BE4BB2E">
      <w:numFmt w:val="bullet"/>
      <w:lvlText w:val="•"/>
      <w:lvlJc w:val="left"/>
      <w:pPr>
        <w:ind w:left="4235" w:hanging="360"/>
      </w:pPr>
      <w:rPr>
        <w:rFonts w:hint="default"/>
        <w:lang w:val="ro-RO" w:eastAsia="en-US" w:bidi="ar-SA"/>
      </w:rPr>
    </w:lvl>
    <w:lvl w:ilvl="5" w:tplc="5BDEC1C0">
      <w:numFmt w:val="bullet"/>
      <w:lvlText w:val="•"/>
      <w:lvlJc w:val="left"/>
      <w:pPr>
        <w:ind w:left="5114" w:hanging="360"/>
      </w:pPr>
      <w:rPr>
        <w:rFonts w:hint="default"/>
        <w:lang w:val="ro-RO" w:eastAsia="en-US" w:bidi="ar-SA"/>
      </w:rPr>
    </w:lvl>
    <w:lvl w:ilvl="6" w:tplc="93886B56">
      <w:numFmt w:val="bullet"/>
      <w:lvlText w:val="•"/>
      <w:lvlJc w:val="left"/>
      <w:pPr>
        <w:ind w:left="5993" w:hanging="360"/>
      </w:pPr>
      <w:rPr>
        <w:rFonts w:hint="default"/>
        <w:lang w:val="ro-RO" w:eastAsia="en-US" w:bidi="ar-SA"/>
      </w:rPr>
    </w:lvl>
    <w:lvl w:ilvl="7" w:tplc="43EC3B3A">
      <w:numFmt w:val="bullet"/>
      <w:lvlText w:val="•"/>
      <w:lvlJc w:val="left"/>
      <w:pPr>
        <w:ind w:left="6872" w:hanging="360"/>
      </w:pPr>
      <w:rPr>
        <w:rFonts w:hint="default"/>
        <w:lang w:val="ro-RO" w:eastAsia="en-US" w:bidi="ar-SA"/>
      </w:rPr>
    </w:lvl>
    <w:lvl w:ilvl="8" w:tplc="74E88C0E">
      <w:numFmt w:val="bullet"/>
      <w:lvlText w:val="•"/>
      <w:lvlJc w:val="left"/>
      <w:pPr>
        <w:ind w:left="7751" w:hanging="360"/>
      </w:pPr>
      <w:rPr>
        <w:rFonts w:hint="default"/>
        <w:lang w:val="ro-RO" w:eastAsia="en-US" w:bidi="ar-SA"/>
      </w:rPr>
    </w:lvl>
  </w:abstractNum>
  <w:abstractNum w:abstractNumId="3" w15:restartNumberingAfterBreak="0">
    <w:nsid w:val="271344E5"/>
    <w:multiLevelType w:val="hybridMultilevel"/>
    <w:tmpl w:val="B2AE4F7A"/>
    <w:lvl w:ilvl="0" w:tplc="814816C4">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ABDA60E2">
      <w:numFmt w:val="bullet"/>
      <w:lvlText w:val="•"/>
      <w:lvlJc w:val="left"/>
      <w:pPr>
        <w:ind w:left="1346" w:hanging="361"/>
      </w:pPr>
      <w:rPr>
        <w:rFonts w:hint="default"/>
        <w:lang w:val="ro-RO" w:eastAsia="en-US" w:bidi="ar-SA"/>
      </w:rPr>
    </w:lvl>
    <w:lvl w:ilvl="2" w:tplc="5328A818">
      <w:numFmt w:val="bullet"/>
      <w:lvlText w:val="•"/>
      <w:lvlJc w:val="left"/>
      <w:pPr>
        <w:ind w:left="2253" w:hanging="361"/>
      </w:pPr>
      <w:rPr>
        <w:rFonts w:hint="default"/>
        <w:lang w:val="ro-RO" w:eastAsia="en-US" w:bidi="ar-SA"/>
      </w:rPr>
    </w:lvl>
    <w:lvl w:ilvl="3" w:tplc="11F2DDFC">
      <w:numFmt w:val="bullet"/>
      <w:lvlText w:val="•"/>
      <w:lvlJc w:val="left"/>
      <w:pPr>
        <w:ind w:left="3160" w:hanging="361"/>
      </w:pPr>
      <w:rPr>
        <w:rFonts w:hint="default"/>
        <w:lang w:val="ro-RO" w:eastAsia="en-US" w:bidi="ar-SA"/>
      </w:rPr>
    </w:lvl>
    <w:lvl w:ilvl="4" w:tplc="AF7A8938">
      <w:numFmt w:val="bullet"/>
      <w:lvlText w:val="•"/>
      <w:lvlJc w:val="left"/>
      <w:pPr>
        <w:ind w:left="4067" w:hanging="361"/>
      </w:pPr>
      <w:rPr>
        <w:rFonts w:hint="default"/>
        <w:lang w:val="ro-RO" w:eastAsia="en-US" w:bidi="ar-SA"/>
      </w:rPr>
    </w:lvl>
    <w:lvl w:ilvl="5" w:tplc="A6A6A586">
      <w:numFmt w:val="bullet"/>
      <w:lvlText w:val="•"/>
      <w:lvlJc w:val="left"/>
      <w:pPr>
        <w:ind w:left="4974" w:hanging="361"/>
      </w:pPr>
      <w:rPr>
        <w:rFonts w:hint="default"/>
        <w:lang w:val="ro-RO" w:eastAsia="en-US" w:bidi="ar-SA"/>
      </w:rPr>
    </w:lvl>
    <w:lvl w:ilvl="6" w:tplc="9FA29BAC">
      <w:numFmt w:val="bullet"/>
      <w:lvlText w:val="•"/>
      <w:lvlJc w:val="left"/>
      <w:pPr>
        <w:ind w:left="5881" w:hanging="361"/>
      </w:pPr>
      <w:rPr>
        <w:rFonts w:hint="default"/>
        <w:lang w:val="ro-RO" w:eastAsia="en-US" w:bidi="ar-SA"/>
      </w:rPr>
    </w:lvl>
    <w:lvl w:ilvl="7" w:tplc="A9D2648C">
      <w:numFmt w:val="bullet"/>
      <w:lvlText w:val="•"/>
      <w:lvlJc w:val="left"/>
      <w:pPr>
        <w:ind w:left="6788" w:hanging="361"/>
      </w:pPr>
      <w:rPr>
        <w:rFonts w:hint="default"/>
        <w:lang w:val="ro-RO" w:eastAsia="en-US" w:bidi="ar-SA"/>
      </w:rPr>
    </w:lvl>
    <w:lvl w:ilvl="8" w:tplc="E1867282">
      <w:numFmt w:val="bullet"/>
      <w:lvlText w:val="•"/>
      <w:lvlJc w:val="left"/>
      <w:pPr>
        <w:ind w:left="7695" w:hanging="361"/>
      </w:pPr>
      <w:rPr>
        <w:rFonts w:hint="default"/>
        <w:lang w:val="ro-RO" w:eastAsia="en-US" w:bidi="ar-SA"/>
      </w:rPr>
    </w:lvl>
  </w:abstractNum>
  <w:abstractNum w:abstractNumId="4" w15:restartNumberingAfterBreak="0">
    <w:nsid w:val="2B7D20AB"/>
    <w:multiLevelType w:val="hybridMultilevel"/>
    <w:tmpl w:val="E03E4ECA"/>
    <w:lvl w:ilvl="0" w:tplc="312017BC">
      <w:start w:val="1"/>
      <w:numFmt w:val="decimal"/>
      <w:lvlText w:val="%1."/>
      <w:lvlJc w:val="left"/>
      <w:pPr>
        <w:ind w:left="475" w:hanging="356"/>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A566BF2">
      <w:numFmt w:val="bullet"/>
      <w:lvlText w:val="•"/>
      <w:lvlJc w:val="left"/>
      <w:pPr>
        <w:ind w:left="1305" w:hanging="356"/>
      </w:pPr>
      <w:rPr>
        <w:rFonts w:hint="default"/>
        <w:lang w:val="ro-RO" w:eastAsia="en-US" w:bidi="ar-SA"/>
      </w:rPr>
    </w:lvl>
    <w:lvl w:ilvl="2" w:tplc="9C1C44FA">
      <w:numFmt w:val="bullet"/>
      <w:lvlText w:val="•"/>
      <w:lvlJc w:val="left"/>
      <w:pPr>
        <w:ind w:left="2131" w:hanging="356"/>
      </w:pPr>
      <w:rPr>
        <w:rFonts w:hint="default"/>
        <w:lang w:val="ro-RO" w:eastAsia="en-US" w:bidi="ar-SA"/>
      </w:rPr>
    </w:lvl>
    <w:lvl w:ilvl="3" w:tplc="811817EE">
      <w:numFmt w:val="bullet"/>
      <w:lvlText w:val="•"/>
      <w:lvlJc w:val="left"/>
      <w:pPr>
        <w:ind w:left="2956" w:hanging="356"/>
      </w:pPr>
      <w:rPr>
        <w:rFonts w:hint="default"/>
        <w:lang w:val="ro-RO" w:eastAsia="en-US" w:bidi="ar-SA"/>
      </w:rPr>
    </w:lvl>
    <w:lvl w:ilvl="4" w:tplc="8ABE01B8">
      <w:numFmt w:val="bullet"/>
      <w:lvlText w:val="•"/>
      <w:lvlJc w:val="left"/>
      <w:pPr>
        <w:ind w:left="3782" w:hanging="356"/>
      </w:pPr>
      <w:rPr>
        <w:rFonts w:hint="default"/>
        <w:lang w:val="ro-RO" w:eastAsia="en-US" w:bidi="ar-SA"/>
      </w:rPr>
    </w:lvl>
    <w:lvl w:ilvl="5" w:tplc="63DE90BE">
      <w:numFmt w:val="bullet"/>
      <w:lvlText w:val="•"/>
      <w:lvlJc w:val="left"/>
      <w:pPr>
        <w:ind w:left="4607" w:hanging="356"/>
      </w:pPr>
      <w:rPr>
        <w:rFonts w:hint="default"/>
        <w:lang w:val="ro-RO" w:eastAsia="en-US" w:bidi="ar-SA"/>
      </w:rPr>
    </w:lvl>
    <w:lvl w:ilvl="6" w:tplc="330A9076">
      <w:numFmt w:val="bullet"/>
      <w:lvlText w:val="•"/>
      <w:lvlJc w:val="left"/>
      <w:pPr>
        <w:ind w:left="5433" w:hanging="356"/>
      </w:pPr>
      <w:rPr>
        <w:rFonts w:hint="default"/>
        <w:lang w:val="ro-RO" w:eastAsia="en-US" w:bidi="ar-SA"/>
      </w:rPr>
    </w:lvl>
    <w:lvl w:ilvl="7" w:tplc="AC1C4938">
      <w:numFmt w:val="bullet"/>
      <w:lvlText w:val="•"/>
      <w:lvlJc w:val="left"/>
      <w:pPr>
        <w:ind w:left="6258" w:hanging="356"/>
      </w:pPr>
      <w:rPr>
        <w:rFonts w:hint="default"/>
        <w:lang w:val="ro-RO" w:eastAsia="en-US" w:bidi="ar-SA"/>
      </w:rPr>
    </w:lvl>
    <w:lvl w:ilvl="8" w:tplc="6584019C">
      <w:numFmt w:val="bullet"/>
      <w:lvlText w:val="•"/>
      <w:lvlJc w:val="left"/>
      <w:pPr>
        <w:ind w:left="7084" w:hanging="356"/>
      </w:pPr>
      <w:rPr>
        <w:rFonts w:hint="default"/>
        <w:lang w:val="ro-RO" w:eastAsia="en-US" w:bidi="ar-SA"/>
      </w:rPr>
    </w:lvl>
  </w:abstractNum>
  <w:abstractNum w:abstractNumId="5" w15:restartNumberingAfterBreak="0">
    <w:nsid w:val="4F4846D2"/>
    <w:multiLevelType w:val="hybridMultilevel"/>
    <w:tmpl w:val="559A6064"/>
    <w:lvl w:ilvl="0" w:tplc="3E6E607E">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1FFA114A">
      <w:numFmt w:val="bullet"/>
      <w:lvlText w:val="•"/>
      <w:lvlJc w:val="left"/>
      <w:pPr>
        <w:ind w:left="1346" w:hanging="361"/>
      </w:pPr>
      <w:rPr>
        <w:rFonts w:hint="default"/>
        <w:lang w:val="ro-RO" w:eastAsia="en-US" w:bidi="ar-SA"/>
      </w:rPr>
    </w:lvl>
    <w:lvl w:ilvl="2" w:tplc="AFEECD90">
      <w:numFmt w:val="bullet"/>
      <w:lvlText w:val="•"/>
      <w:lvlJc w:val="left"/>
      <w:pPr>
        <w:ind w:left="2253" w:hanging="361"/>
      </w:pPr>
      <w:rPr>
        <w:rFonts w:hint="default"/>
        <w:lang w:val="ro-RO" w:eastAsia="en-US" w:bidi="ar-SA"/>
      </w:rPr>
    </w:lvl>
    <w:lvl w:ilvl="3" w:tplc="C70488BE">
      <w:numFmt w:val="bullet"/>
      <w:lvlText w:val="•"/>
      <w:lvlJc w:val="left"/>
      <w:pPr>
        <w:ind w:left="3160" w:hanging="361"/>
      </w:pPr>
      <w:rPr>
        <w:rFonts w:hint="default"/>
        <w:lang w:val="ro-RO" w:eastAsia="en-US" w:bidi="ar-SA"/>
      </w:rPr>
    </w:lvl>
    <w:lvl w:ilvl="4" w:tplc="46885A8A">
      <w:numFmt w:val="bullet"/>
      <w:lvlText w:val="•"/>
      <w:lvlJc w:val="left"/>
      <w:pPr>
        <w:ind w:left="4067" w:hanging="361"/>
      </w:pPr>
      <w:rPr>
        <w:rFonts w:hint="default"/>
        <w:lang w:val="ro-RO" w:eastAsia="en-US" w:bidi="ar-SA"/>
      </w:rPr>
    </w:lvl>
    <w:lvl w:ilvl="5" w:tplc="E1D4FF66">
      <w:numFmt w:val="bullet"/>
      <w:lvlText w:val="•"/>
      <w:lvlJc w:val="left"/>
      <w:pPr>
        <w:ind w:left="4974" w:hanging="361"/>
      </w:pPr>
      <w:rPr>
        <w:rFonts w:hint="default"/>
        <w:lang w:val="ro-RO" w:eastAsia="en-US" w:bidi="ar-SA"/>
      </w:rPr>
    </w:lvl>
    <w:lvl w:ilvl="6" w:tplc="A10261E4">
      <w:numFmt w:val="bullet"/>
      <w:lvlText w:val="•"/>
      <w:lvlJc w:val="left"/>
      <w:pPr>
        <w:ind w:left="5881" w:hanging="361"/>
      </w:pPr>
      <w:rPr>
        <w:rFonts w:hint="default"/>
        <w:lang w:val="ro-RO" w:eastAsia="en-US" w:bidi="ar-SA"/>
      </w:rPr>
    </w:lvl>
    <w:lvl w:ilvl="7" w:tplc="BE3CBBC4">
      <w:numFmt w:val="bullet"/>
      <w:lvlText w:val="•"/>
      <w:lvlJc w:val="left"/>
      <w:pPr>
        <w:ind w:left="6788" w:hanging="361"/>
      </w:pPr>
      <w:rPr>
        <w:rFonts w:hint="default"/>
        <w:lang w:val="ro-RO" w:eastAsia="en-US" w:bidi="ar-SA"/>
      </w:rPr>
    </w:lvl>
    <w:lvl w:ilvl="8" w:tplc="C3A64AD2">
      <w:numFmt w:val="bullet"/>
      <w:lvlText w:val="•"/>
      <w:lvlJc w:val="left"/>
      <w:pPr>
        <w:ind w:left="7695" w:hanging="361"/>
      </w:pPr>
      <w:rPr>
        <w:rFonts w:hint="default"/>
        <w:lang w:val="ro-RO" w:eastAsia="en-US" w:bidi="ar-SA"/>
      </w:rPr>
    </w:lvl>
  </w:abstractNum>
  <w:abstractNum w:abstractNumId="6" w15:restartNumberingAfterBreak="0">
    <w:nsid w:val="4F8733A3"/>
    <w:multiLevelType w:val="hybridMultilevel"/>
    <w:tmpl w:val="866A2382"/>
    <w:lvl w:ilvl="0" w:tplc="82487164">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848F6FE">
      <w:numFmt w:val="bullet"/>
      <w:lvlText w:val="•"/>
      <w:lvlJc w:val="left"/>
      <w:pPr>
        <w:ind w:left="1598" w:hanging="360"/>
      </w:pPr>
      <w:rPr>
        <w:rFonts w:hint="default"/>
        <w:lang w:val="ro-RO" w:eastAsia="en-US" w:bidi="ar-SA"/>
      </w:rPr>
    </w:lvl>
    <w:lvl w:ilvl="2" w:tplc="073E5600">
      <w:numFmt w:val="bullet"/>
      <w:lvlText w:val="•"/>
      <w:lvlJc w:val="left"/>
      <w:pPr>
        <w:ind w:left="2477" w:hanging="360"/>
      </w:pPr>
      <w:rPr>
        <w:rFonts w:hint="default"/>
        <w:lang w:val="ro-RO" w:eastAsia="en-US" w:bidi="ar-SA"/>
      </w:rPr>
    </w:lvl>
    <w:lvl w:ilvl="3" w:tplc="C80610F6">
      <w:numFmt w:val="bullet"/>
      <w:lvlText w:val="•"/>
      <w:lvlJc w:val="left"/>
      <w:pPr>
        <w:ind w:left="3356" w:hanging="360"/>
      </w:pPr>
      <w:rPr>
        <w:rFonts w:hint="default"/>
        <w:lang w:val="ro-RO" w:eastAsia="en-US" w:bidi="ar-SA"/>
      </w:rPr>
    </w:lvl>
    <w:lvl w:ilvl="4" w:tplc="1320072A">
      <w:numFmt w:val="bullet"/>
      <w:lvlText w:val="•"/>
      <w:lvlJc w:val="left"/>
      <w:pPr>
        <w:ind w:left="4235" w:hanging="360"/>
      </w:pPr>
      <w:rPr>
        <w:rFonts w:hint="default"/>
        <w:lang w:val="ro-RO" w:eastAsia="en-US" w:bidi="ar-SA"/>
      </w:rPr>
    </w:lvl>
    <w:lvl w:ilvl="5" w:tplc="31502AA6">
      <w:numFmt w:val="bullet"/>
      <w:lvlText w:val="•"/>
      <w:lvlJc w:val="left"/>
      <w:pPr>
        <w:ind w:left="5114" w:hanging="360"/>
      </w:pPr>
      <w:rPr>
        <w:rFonts w:hint="default"/>
        <w:lang w:val="ro-RO" w:eastAsia="en-US" w:bidi="ar-SA"/>
      </w:rPr>
    </w:lvl>
    <w:lvl w:ilvl="6" w:tplc="84760B8C">
      <w:numFmt w:val="bullet"/>
      <w:lvlText w:val="•"/>
      <w:lvlJc w:val="left"/>
      <w:pPr>
        <w:ind w:left="5993" w:hanging="360"/>
      </w:pPr>
      <w:rPr>
        <w:rFonts w:hint="default"/>
        <w:lang w:val="ro-RO" w:eastAsia="en-US" w:bidi="ar-SA"/>
      </w:rPr>
    </w:lvl>
    <w:lvl w:ilvl="7" w:tplc="40429F50">
      <w:numFmt w:val="bullet"/>
      <w:lvlText w:val="•"/>
      <w:lvlJc w:val="left"/>
      <w:pPr>
        <w:ind w:left="6872" w:hanging="360"/>
      </w:pPr>
      <w:rPr>
        <w:rFonts w:hint="default"/>
        <w:lang w:val="ro-RO" w:eastAsia="en-US" w:bidi="ar-SA"/>
      </w:rPr>
    </w:lvl>
    <w:lvl w:ilvl="8" w:tplc="43323A06">
      <w:numFmt w:val="bullet"/>
      <w:lvlText w:val="•"/>
      <w:lvlJc w:val="left"/>
      <w:pPr>
        <w:ind w:left="7751" w:hanging="360"/>
      </w:pPr>
      <w:rPr>
        <w:rFonts w:hint="default"/>
        <w:lang w:val="ro-RO" w:eastAsia="en-US" w:bidi="ar-SA"/>
      </w:rPr>
    </w:lvl>
  </w:abstractNum>
  <w:abstractNum w:abstractNumId="7" w15:restartNumberingAfterBreak="0">
    <w:nsid w:val="520128AD"/>
    <w:multiLevelType w:val="hybridMultilevel"/>
    <w:tmpl w:val="6A7EDD1E"/>
    <w:lvl w:ilvl="0" w:tplc="664014F6">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9B688210">
      <w:numFmt w:val="bullet"/>
      <w:lvlText w:val="•"/>
      <w:lvlJc w:val="left"/>
      <w:pPr>
        <w:ind w:left="1598" w:hanging="360"/>
      </w:pPr>
      <w:rPr>
        <w:rFonts w:hint="default"/>
        <w:lang w:val="ro-RO" w:eastAsia="en-US" w:bidi="ar-SA"/>
      </w:rPr>
    </w:lvl>
    <w:lvl w:ilvl="2" w:tplc="4232D14E">
      <w:numFmt w:val="bullet"/>
      <w:lvlText w:val="•"/>
      <w:lvlJc w:val="left"/>
      <w:pPr>
        <w:ind w:left="2477" w:hanging="360"/>
      </w:pPr>
      <w:rPr>
        <w:rFonts w:hint="default"/>
        <w:lang w:val="ro-RO" w:eastAsia="en-US" w:bidi="ar-SA"/>
      </w:rPr>
    </w:lvl>
    <w:lvl w:ilvl="3" w:tplc="525C1000">
      <w:numFmt w:val="bullet"/>
      <w:lvlText w:val="•"/>
      <w:lvlJc w:val="left"/>
      <w:pPr>
        <w:ind w:left="3356" w:hanging="360"/>
      </w:pPr>
      <w:rPr>
        <w:rFonts w:hint="default"/>
        <w:lang w:val="ro-RO" w:eastAsia="en-US" w:bidi="ar-SA"/>
      </w:rPr>
    </w:lvl>
    <w:lvl w:ilvl="4" w:tplc="23723BF8">
      <w:numFmt w:val="bullet"/>
      <w:lvlText w:val="•"/>
      <w:lvlJc w:val="left"/>
      <w:pPr>
        <w:ind w:left="4235" w:hanging="360"/>
      </w:pPr>
      <w:rPr>
        <w:rFonts w:hint="default"/>
        <w:lang w:val="ro-RO" w:eastAsia="en-US" w:bidi="ar-SA"/>
      </w:rPr>
    </w:lvl>
    <w:lvl w:ilvl="5" w:tplc="241EEE0A">
      <w:numFmt w:val="bullet"/>
      <w:lvlText w:val="•"/>
      <w:lvlJc w:val="left"/>
      <w:pPr>
        <w:ind w:left="5114" w:hanging="360"/>
      </w:pPr>
      <w:rPr>
        <w:rFonts w:hint="default"/>
        <w:lang w:val="ro-RO" w:eastAsia="en-US" w:bidi="ar-SA"/>
      </w:rPr>
    </w:lvl>
    <w:lvl w:ilvl="6" w:tplc="A55C5E74">
      <w:numFmt w:val="bullet"/>
      <w:lvlText w:val="•"/>
      <w:lvlJc w:val="left"/>
      <w:pPr>
        <w:ind w:left="5993" w:hanging="360"/>
      </w:pPr>
      <w:rPr>
        <w:rFonts w:hint="default"/>
        <w:lang w:val="ro-RO" w:eastAsia="en-US" w:bidi="ar-SA"/>
      </w:rPr>
    </w:lvl>
    <w:lvl w:ilvl="7" w:tplc="08A4E812">
      <w:numFmt w:val="bullet"/>
      <w:lvlText w:val="•"/>
      <w:lvlJc w:val="left"/>
      <w:pPr>
        <w:ind w:left="6872" w:hanging="360"/>
      </w:pPr>
      <w:rPr>
        <w:rFonts w:hint="default"/>
        <w:lang w:val="ro-RO" w:eastAsia="en-US" w:bidi="ar-SA"/>
      </w:rPr>
    </w:lvl>
    <w:lvl w:ilvl="8" w:tplc="AC36393C">
      <w:numFmt w:val="bullet"/>
      <w:lvlText w:val="•"/>
      <w:lvlJc w:val="left"/>
      <w:pPr>
        <w:ind w:left="7751" w:hanging="360"/>
      </w:pPr>
      <w:rPr>
        <w:rFonts w:hint="default"/>
        <w:lang w:val="ro-RO" w:eastAsia="en-US" w:bidi="ar-SA"/>
      </w:rPr>
    </w:lvl>
  </w:abstractNum>
  <w:abstractNum w:abstractNumId="8" w15:restartNumberingAfterBreak="0">
    <w:nsid w:val="5393644E"/>
    <w:multiLevelType w:val="hybridMultilevel"/>
    <w:tmpl w:val="B90A4A4A"/>
    <w:lvl w:ilvl="0" w:tplc="5FD25704">
      <w:start w:val="1"/>
      <w:numFmt w:val="decimal"/>
      <w:lvlText w:val="%1."/>
      <w:lvlJc w:val="left"/>
      <w:pPr>
        <w:ind w:left="364" w:hanging="284"/>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CFCA1386">
      <w:numFmt w:val="bullet"/>
      <w:lvlText w:val="•"/>
      <w:lvlJc w:val="left"/>
      <w:pPr>
        <w:ind w:left="1274" w:hanging="284"/>
      </w:pPr>
      <w:rPr>
        <w:rFonts w:hint="default"/>
        <w:lang w:val="ro-RO" w:eastAsia="en-US" w:bidi="ar-SA"/>
      </w:rPr>
    </w:lvl>
    <w:lvl w:ilvl="2" w:tplc="4FE69B2E">
      <w:numFmt w:val="bullet"/>
      <w:lvlText w:val="•"/>
      <w:lvlJc w:val="left"/>
      <w:pPr>
        <w:ind w:left="2189" w:hanging="284"/>
      </w:pPr>
      <w:rPr>
        <w:rFonts w:hint="default"/>
        <w:lang w:val="ro-RO" w:eastAsia="en-US" w:bidi="ar-SA"/>
      </w:rPr>
    </w:lvl>
    <w:lvl w:ilvl="3" w:tplc="A9D042BA">
      <w:numFmt w:val="bullet"/>
      <w:lvlText w:val="•"/>
      <w:lvlJc w:val="left"/>
      <w:pPr>
        <w:ind w:left="3104" w:hanging="284"/>
      </w:pPr>
      <w:rPr>
        <w:rFonts w:hint="default"/>
        <w:lang w:val="ro-RO" w:eastAsia="en-US" w:bidi="ar-SA"/>
      </w:rPr>
    </w:lvl>
    <w:lvl w:ilvl="4" w:tplc="339A00EA">
      <w:numFmt w:val="bullet"/>
      <w:lvlText w:val="•"/>
      <w:lvlJc w:val="left"/>
      <w:pPr>
        <w:ind w:left="4019" w:hanging="284"/>
      </w:pPr>
      <w:rPr>
        <w:rFonts w:hint="default"/>
        <w:lang w:val="ro-RO" w:eastAsia="en-US" w:bidi="ar-SA"/>
      </w:rPr>
    </w:lvl>
    <w:lvl w:ilvl="5" w:tplc="685E660E">
      <w:numFmt w:val="bullet"/>
      <w:lvlText w:val="•"/>
      <w:lvlJc w:val="left"/>
      <w:pPr>
        <w:ind w:left="4934" w:hanging="284"/>
      </w:pPr>
      <w:rPr>
        <w:rFonts w:hint="default"/>
        <w:lang w:val="ro-RO" w:eastAsia="en-US" w:bidi="ar-SA"/>
      </w:rPr>
    </w:lvl>
    <w:lvl w:ilvl="6" w:tplc="93B27C5E">
      <w:numFmt w:val="bullet"/>
      <w:lvlText w:val="•"/>
      <w:lvlJc w:val="left"/>
      <w:pPr>
        <w:ind w:left="5848" w:hanging="284"/>
      </w:pPr>
      <w:rPr>
        <w:rFonts w:hint="default"/>
        <w:lang w:val="ro-RO" w:eastAsia="en-US" w:bidi="ar-SA"/>
      </w:rPr>
    </w:lvl>
    <w:lvl w:ilvl="7" w:tplc="93244B5E">
      <w:numFmt w:val="bullet"/>
      <w:lvlText w:val="•"/>
      <w:lvlJc w:val="left"/>
      <w:pPr>
        <w:ind w:left="6763" w:hanging="284"/>
      </w:pPr>
      <w:rPr>
        <w:rFonts w:hint="default"/>
        <w:lang w:val="ro-RO" w:eastAsia="en-US" w:bidi="ar-SA"/>
      </w:rPr>
    </w:lvl>
    <w:lvl w:ilvl="8" w:tplc="BE2AE4D2">
      <w:numFmt w:val="bullet"/>
      <w:lvlText w:val="•"/>
      <w:lvlJc w:val="left"/>
      <w:pPr>
        <w:ind w:left="7678" w:hanging="284"/>
      </w:pPr>
      <w:rPr>
        <w:rFonts w:hint="default"/>
        <w:lang w:val="ro-RO" w:eastAsia="en-US" w:bidi="ar-SA"/>
      </w:rPr>
    </w:lvl>
  </w:abstractNum>
  <w:abstractNum w:abstractNumId="9" w15:restartNumberingAfterBreak="0">
    <w:nsid w:val="590B4B7D"/>
    <w:multiLevelType w:val="hybridMultilevel"/>
    <w:tmpl w:val="9996B17C"/>
    <w:lvl w:ilvl="0" w:tplc="7522148E">
      <w:start w:val="1"/>
      <w:numFmt w:val="decimal"/>
      <w:lvlText w:val="%1."/>
      <w:lvlJc w:val="left"/>
      <w:pPr>
        <w:ind w:left="437"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FC26C02A">
      <w:numFmt w:val="bullet"/>
      <w:lvlText w:val="•"/>
      <w:lvlJc w:val="left"/>
      <w:pPr>
        <w:ind w:left="1269" w:hanging="361"/>
      </w:pPr>
      <w:rPr>
        <w:rFonts w:hint="default"/>
        <w:lang w:val="ro-RO" w:eastAsia="en-US" w:bidi="ar-SA"/>
      </w:rPr>
    </w:lvl>
    <w:lvl w:ilvl="2" w:tplc="B64C246A">
      <w:numFmt w:val="bullet"/>
      <w:lvlText w:val="•"/>
      <w:lvlJc w:val="left"/>
      <w:pPr>
        <w:ind w:left="2099" w:hanging="361"/>
      </w:pPr>
      <w:rPr>
        <w:rFonts w:hint="default"/>
        <w:lang w:val="ro-RO" w:eastAsia="en-US" w:bidi="ar-SA"/>
      </w:rPr>
    </w:lvl>
    <w:lvl w:ilvl="3" w:tplc="50A2D430">
      <w:numFmt w:val="bullet"/>
      <w:lvlText w:val="•"/>
      <w:lvlJc w:val="left"/>
      <w:pPr>
        <w:ind w:left="2928" w:hanging="361"/>
      </w:pPr>
      <w:rPr>
        <w:rFonts w:hint="default"/>
        <w:lang w:val="ro-RO" w:eastAsia="en-US" w:bidi="ar-SA"/>
      </w:rPr>
    </w:lvl>
    <w:lvl w:ilvl="4" w:tplc="C748AEE2">
      <w:numFmt w:val="bullet"/>
      <w:lvlText w:val="•"/>
      <w:lvlJc w:val="left"/>
      <w:pPr>
        <w:ind w:left="3758" w:hanging="361"/>
      </w:pPr>
      <w:rPr>
        <w:rFonts w:hint="default"/>
        <w:lang w:val="ro-RO" w:eastAsia="en-US" w:bidi="ar-SA"/>
      </w:rPr>
    </w:lvl>
    <w:lvl w:ilvl="5" w:tplc="BDF03592">
      <w:numFmt w:val="bullet"/>
      <w:lvlText w:val="•"/>
      <w:lvlJc w:val="left"/>
      <w:pPr>
        <w:ind w:left="4587" w:hanging="361"/>
      </w:pPr>
      <w:rPr>
        <w:rFonts w:hint="default"/>
        <w:lang w:val="ro-RO" w:eastAsia="en-US" w:bidi="ar-SA"/>
      </w:rPr>
    </w:lvl>
    <w:lvl w:ilvl="6" w:tplc="976A32F2">
      <w:numFmt w:val="bullet"/>
      <w:lvlText w:val="•"/>
      <w:lvlJc w:val="left"/>
      <w:pPr>
        <w:ind w:left="5417" w:hanging="361"/>
      </w:pPr>
      <w:rPr>
        <w:rFonts w:hint="default"/>
        <w:lang w:val="ro-RO" w:eastAsia="en-US" w:bidi="ar-SA"/>
      </w:rPr>
    </w:lvl>
    <w:lvl w:ilvl="7" w:tplc="BF047E3A">
      <w:numFmt w:val="bullet"/>
      <w:lvlText w:val="•"/>
      <w:lvlJc w:val="left"/>
      <w:pPr>
        <w:ind w:left="6246" w:hanging="361"/>
      </w:pPr>
      <w:rPr>
        <w:rFonts w:hint="default"/>
        <w:lang w:val="ro-RO" w:eastAsia="en-US" w:bidi="ar-SA"/>
      </w:rPr>
    </w:lvl>
    <w:lvl w:ilvl="8" w:tplc="DCCAAE84">
      <w:numFmt w:val="bullet"/>
      <w:lvlText w:val="•"/>
      <w:lvlJc w:val="left"/>
      <w:pPr>
        <w:ind w:left="7076" w:hanging="361"/>
      </w:pPr>
      <w:rPr>
        <w:rFonts w:hint="default"/>
        <w:lang w:val="ro-RO" w:eastAsia="en-US" w:bidi="ar-SA"/>
      </w:rPr>
    </w:lvl>
  </w:abstractNum>
  <w:abstractNum w:abstractNumId="10" w15:restartNumberingAfterBreak="0">
    <w:nsid w:val="5B66318A"/>
    <w:multiLevelType w:val="hybridMultilevel"/>
    <w:tmpl w:val="67FEE62E"/>
    <w:lvl w:ilvl="0" w:tplc="08FE3D7A">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DFA2032">
      <w:numFmt w:val="bullet"/>
      <w:lvlText w:val="•"/>
      <w:lvlJc w:val="left"/>
      <w:pPr>
        <w:ind w:left="1346" w:hanging="361"/>
      </w:pPr>
      <w:rPr>
        <w:rFonts w:hint="default"/>
        <w:lang w:val="ro-RO" w:eastAsia="en-US" w:bidi="ar-SA"/>
      </w:rPr>
    </w:lvl>
    <w:lvl w:ilvl="2" w:tplc="66F066CC">
      <w:numFmt w:val="bullet"/>
      <w:lvlText w:val="•"/>
      <w:lvlJc w:val="left"/>
      <w:pPr>
        <w:ind w:left="2253" w:hanging="361"/>
      </w:pPr>
      <w:rPr>
        <w:rFonts w:hint="default"/>
        <w:lang w:val="ro-RO" w:eastAsia="en-US" w:bidi="ar-SA"/>
      </w:rPr>
    </w:lvl>
    <w:lvl w:ilvl="3" w:tplc="36828924">
      <w:numFmt w:val="bullet"/>
      <w:lvlText w:val="•"/>
      <w:lvlJc w:val="left"/>
      <w:pPr>
        <w:ind w:left="3160" w:hanging="361"/>
      </w:pPr>
      <w:rPr>
        <w:rFonts w:hint="default"/>
        <w:lang w:val="ro-RO" w:eastAsia="en-US" w:bidi="ar-SA"/>
      </w:rPr>
    </w:lvl>
    <w:lvl w:ilvl="4" w:tplc="BBC635AE">
      <w:numFmt w:val="bullet"/>
      <w:lvlText w:val="•"/>
      <w:lvlJc w:val="left"/>
      <w:pPr>
        <w:ind w:left="4067" w:hanging="361"/>
      </w:pPr>
      <w:rPr>
        <w:rFonts w:hint="default"/>
        <w:lang w:val="ro-RO" w:eastAsia="en-US" w:bidi="ar-SA"/>
      </w:rPr>
    </w:lvl>
    <w:lvl w:ilvl="5" w:tplc="D94AA56E">
      <w:numFmt w:val="bullet"/>
      <w:lvlText w:val="•"/>
      <w:lvlJc w:val="left"/>
      <w:pPr>
        <w:ind w:left="4974" w:hanging="361"/>
      </w:pPr>
      <w:rPr>
        <w:rFonts w:hint="default"/>
        <w:lang w:val="ro-RO" w:eastAsia="en-US" w:bidi="ar-SA"/>
      </w:rPr>
    </w:lvl>
    <w:lvl w:ilvl="6" w:tplc="1B724D0A">
      <w:numFmt w:val="bullet"/>
      <w:lvlText w:val="•"/>
      <w:lvlJc w:val="left"/>
      <w:pPr>
        <w:ind w:left="5881" w:hanging="361"/>
      </w:pPr>
      <w:rPr>
        <w:rFonts w:hint="default"/>
        <w:lang w:val="ro-RO" w:eastAsia="en-US" w:bidi="ar-SA"/>
      </w:rPr>
    </w:lvl>
    <w:lvl w:ilvl="7" w:tplc="CAB05F64">
      <w:numFmt w:val="bullet"/>
      <w:lvlText w:val="•"/>
      <w:lvlJc w:val="left"/>
      <w:pPr>
        <w:ind w:left="6788" w:hanging="361"/>
      </w:pPr>
      <w:rPr>
        <w:rFonts w:hint="default"/>
        <w:lang w:val="ro-RO" w:eastAsia="en-US" w:bidi="ar-SA"/>
      </w:rPr>
    </w:lvl>
    <w:lvl w:ilvl="8" w:tplc="0FB27D4A">
      <w:numFmt w:val="bullet"/>
      <w:lvlText w:val="•"/>
      <w:lvlJc w:val="left"/>
      <w:pPr>
        <w:ind w:left="7695" w:hanging="361"/>
      </w:pPr>
      <w:rPr>
        <w:rFonts w:hint="default"/>
        <w:lang w:val="ro-RO" w:eastAsia="en-US" w:bidi="ar-SA"/>
      </w:rPr>
    </w:lvl>
  </w:abstractNum>
  <w:num w:numId="1" w16cid:durableId="2120754790">
    <w:abstractNumId w:val="6"/>
  </w:num>
  <w:num w:numId="2" w16cid:durableId="935869497">
    <w:abstractNumId w:val="3"/>
  </w:num>
  <w:num w:numId="3" w16cid:durableId="1764689518">
    <w:abstractNumId w:val="10"/>
  </w:num>
  <w:num w:numId="4" w16cid:durableId="1327631837">
    <w:abstractNumId w:val="4"/>
  </w:num>
  <w:num w:numId="5" w16cid:durableId="1336881027">
    <w:abstractNumId w:val="9"/>
  </w:num>
  <w:num w:numId="6" w16cid:durableId="1220896614">
    <w:abstractNumId w:val="5"/>
  </w:num>
  <w:num w:numId="7" w16cid:durableId="1067339503">
    <w:abstractNumId w:val="7"/>
  </w:num>
  <w:num w:numId="8" w16cid:durableId="1981183194">
    <w:abstractNumId w:val="8"/>
  </w:num>
  <w:num w:numId="9" w16cid:durableId="843125914">
    <w:abstractNumId w:val="1"/>
  </w:num>
  <w:num w:numId="10" w16cid:durableId="740521385">
    <w:abstractNumId w:val="0"/>
  </w:num>
  <w:num w:numId="11" w16cid:durableId="1908071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40"/>
    <w:rsid w:val="00092D32"/>
    <w:rsid w:val="00164AA8"/>
    <w:rsid w:val="0021741D"/>
    <w:rsid w:val="00282AAB"/>
    <w:rsid w:val="003B0B40"/>
    <w:rsid w:val="003E001E"/>
    <w:rsid w:val="003F2D8D"/>
    <w:rsid w:val="005B651E"/>
    <w:rsid w:val="005C633B"/>
    <w:rsid w:val="006152EB"/>
    <w:rsid w:val="007C6821"/>
    <w:rsid w:val="00877D63"/>
    <w:rsid w:val="00987F62"/>
    <w:rsid w:val="009D06CC"/>
    <w:rsid w:val="009F505D"/>
    <w:rsid w:val="00A41F46"/>
    <w:rsid w:val="00A91A28"/>
    <w:rsid w:val="00CD714F"/>
    <w:rsid w:val="00DA7801"/>
    <w:rsid w:val="00DB1255"/>
    <w:rsid w:val="00F3291B"/>
    <w:rsid w:val="00FD7460"/>
  </w:rsids>
  <m:mathPr>
    <m:mathFont m:val="Cambria Math"/>
    <m:brkBin m:val="before"/>
    <m:brkBinSub m:val="--"/>
    <m:smallFrac m:val="0"/>
    <m:dispDef/>
    <m:lMargin m:val="0"/>
    <m:rMargin m:val="0"/>
    <m:defJc m:val="centerGroup"/>
    <m:wrapIndent m:val="1440"/>
    <m:intLim m:val="subSup"/>
    <m:naryLim m:val="undOvr"/>
  </m:mathPr>
  <w:themeFontLang w:val="en-MD"/>
  <w:clrSchemeMapping w:bg1="light1" w:t1="dark1" w:bg2="light2" w:t2="dark2" w:accent1="accent1" w:accent2="accent2" w:accent3="accent3" w:accent4="accent4" w:accent5="accent5" w:accent6="accent6" w:hyperlink="hyperlink" w:followedHyperlink="followedHyperlink"/>
  <w:decimalSymbol w:val=","/>
  <w:listSeparator w:val=","/>
  <w14:docId w14:val="08FE5C94"/>
  <w15:docId w15:val="{6C283CBE-8CFC-0F43-9DAB-6752F9C9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0" w:after="2"/>
      <w:ind w:left="2723" w:right="4493" w:firstLine="744"/>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2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598</Words>
  <Characters>3414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Adela Ostricov</cp:lastModifiedBy>
  <cp:revision>3</cp:revision>
  <dcterms:created xsi:type="dcterms:W3CDTF">2026-04-09T06:42:00Z</dcterms:created>
  <dcterms:modified xsi:type="dcterms:W3CDTF">2026-04-10T17:50:00Z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