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4AA8" w:rsidRDefault="00000000" w:rsidP="00164AA8">
      <w:pPr>
        <w:pStyle w:val="BodyText"/>
        <w:spacing w:before="0" w:after="0"/>
        <w:ind w:left="0" w:right="0" w:firstLine="0"/>
        <w:jc w:val="right"/>
        <w:rPr>
          <w:spacing w:val="-5"/>
        </w:rPr>
      </w:pPr>
      <w:r>
        <w:t>Aprobat:Consiliul</w:t>
      </w:r>
      <w:r>
        <w:rPr>
          <w:spacing w:val="-10"/>
        </w:rPr>
        <w:t xml:space="preserve"> </w:t>
      </w:r>
      <w:r>
        <w:t>Științific</w:t>
      </w:r>
      <w:r>
        <w:rPr>
          <w:spacing w:val="-13"/>
        </w:rPr>
        <w:t xml:space="preserve"> </w:t>
      </w:r>
      <w:r>
        <w:t>al USM</w:t>
      </w:r>
      <w:r>
        <w:rPr>
          <w:spacing w:val="-5"/>
        </w:rPr>
        <w:t xml:space="preserve"> </w:t>
      </w:r>
    </w:p>
    <w:p w:rsidR="003B0B40" w:rsidRDefault="00000000" w:rsidP="00164AA8">
      <w:pPr>
        <w:pStyle w:val="BodyText"/>
        <w:spacing w:before="0" w:after="0"/>
        <w:ind w:left="0" w:right="0" w:firstLine="0"/>
        <w:jc w:val="right"/>
        <w:rPr>
          <w:spacing w:val="-2"/>
        </w:rPr>
      </w:pPr>
      <w:r>
        <w:t>Proces</w:t>
      </w:r>
      <w:r>
        <w:rPr>
          <w:spacing w:val="-6"/>
        </w:rPr>
        <w:t xml:space="preserve"> </w:t>
      </w:r>
      <w:r>
        <w:t>verbal</w:t>
      </w:r>
      <w:r>
        <w:rPr>
          <w:spacing w:val="-5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rPr>
          <w:spacing w:val="-2"/>
        </w:rPr>
        <w:t>30.11.22</w:t>
      </w:r>
    </w:p>
    <w:p w:rsidR="00164AA8" w:rsidRPr="00164AA8" w:rsidRDefault="00F3291B" w:rsidP="00164AA8">
      <w:pPr>
        <w:pStyle w:val="BodyText"/>
        <w:spacing w:before="0" w:after="0"/>
        <w:ind w:left="0" w:right="0" w:firstLine="0"/>
        <w:jc w:val="right"/>
        <w:rPr>
          <w:b w:val="0"/>
          <w:bCs w:val="0"/>
          <w:spacing w:val="-2"/>
        </w:rPr>
      </w:pPr>
      <w:r>
        <w:rPr>
          <w:spacing w:val="-2"/>
        </w:rPr>
        <w:t>FIȘA DISCIPLINEI</w:t>
      </w:r>
      <w:r>
        <w:rPr>
          <w:b w:val="0"/>
          <w:bCs w:val="0"/>
          <w:spacing w:val="-2"/>
        </w:rPr>
        <w:t xml:space="preserve">                                   Reactualizat: Consiliul ȘDȘS</w:t>
      </w:r>
    </w:p>
    <w:p w:rsidR="00164AA8" w:rsidRPr="00164AA8" w:rsidRDefault="00164AA8" w:rsidP="00F3291B">
      <w:pPr>
        <w:pStyle w:val="BodyText"/>
        <w:spacing w:before="0" w:after="0"/>
        <w:ind w:left="0" w:right="0" w:firstLine="0"/>
        <w:jc w:val="right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 xml:space="preserve">Proces-verbal nr. 2, din 10.12.2025</w:t>
      </w:r>
    </w:p>
    <w:tbl>
      <w:tblPr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1"/>
        <w:gridCol w:w="425"/>
        <w:gridCol w:w="2292"/>
        <w:gridCol w:w="2430"/>
        <w:gridCol w:w="1515"/>
        <w:gridCol w:w="2001"/>
      </w:tblGrid>
      <w:tr w:rsidR="007C6821" w:rsidTr="007C6821">
        <w:trPr>
          <w:trHeight w:val="350"/>
        </w:trPr>
        <w:tc>
          <w:tcPr>
            <w:tcW w:w="2366" w:type="dxa"/>
            <w:gridSpan w:val="2"/>
          </w:tcPr>
          <w:p w:rsidR="007C6821" w:rsidRPr="00F3291B" w:rsidRDefault="007C6821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Program de doctorat</w:t>
            </w:r>
          </w:p>
        </w:tc>
        <w:tc>
          <w:tcPr>
            <w:tcW w:w="8238" w:type="dxa"/>
            <w:gridSpan w:val="4"/>
          </w:tcPr>
          <w:p w:rsidR="007C6821" w:rsidRPr="00F3291B" w:rsidRDefault="00DB1255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Științe administrative</w:t>
            </w:r>
          </w:p>
        </w:tc>
      </w:tr>
      <w:tr w:rsidR="003B0B40" w:rsidTr="007C6821">
        <w:trPr>
          <w:trHeight w:val="350"/>
        </w:trPr>
        <w:tc>
          <w:tcPr>
            <w:tcW w:w="2366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Denumirea</w:t>
            </w:r>
            <w:r>
              <w:rPr>
                <w:b/>
                <w:bCs/>
                <w:spacing w:val="-12"/>
              </w:rPr>
              <w:t xml:space="preserve"> </w:t>
            </w:r>
            <w:r>
              <w:rPr>
                <w:b/>
                <w:bCs/>
                <w:spacing w:val="-2"/>
              </w:rPr>
              <w:t>disciplinei</w:t>
            </w:r>
          </w:p>
        </w:tc>
        <w:tc>
          <w:tcPr>
            <w:tcW w:w="8238" w:type="dxa"/>
            <w:gridSpan w:val="4"/>
          </w:tcPr>
          <w:p w:rsidR="003B0B40" w:rsidRPr="00FD7460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S.02.O.7.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</w:rPr>
              <w:t>Studiul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istoriografic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și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bibliografic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domeniul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cercetare</w:t>
            </w:r>
          </w:p>
        </w:tc>
      </w:tr>
      <w:tr w:rsidR="003B0B40" w:rsidTr="00F3291B">
        <w:trPr>
          <w:trHeight w:val="90"/>
        </w:trPr>
        <w:tc>
          <w:tcPr>
            <w:tcW w:w="2366" w:type="dxa"/>
            <w:gridSpan w:val="2"/>
          </w:tcPr>
          <w:p w:rsidR="00F3291B" w:rsidRPr="00F3291B" w:rsidRDefault="00F3291B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Titularul de curs</w:t>
            </w:r>
          </w:p>
        </w:tc>
        <w:tc>
          <w:tcPr>
            <w:tcW w:w="8238" w:type="dxa"/>
            <w:gridSpan w:val="4"/>
          </w:tcPr>
          <w:p w:rsidR="00F3291B" w:rsidRPr="00F3291B" w:rsidRDefault="00F3291B" w:rsidP="00F3291B">
            <w:pPr>
              <w:pStyle w:val="TableParagraph"/>
              <w:ind w:left="0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Conducătorul de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  <w:spacing w:val="-2"/>
              </w:rPr>
              <w:t>doctorat</w:t>
            </w:r>
          </w:p>
          <w:p w:rsidR="003B0B40" w:rsidRPr="00F3291B" w:rsidRDefault="003B0B4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</w:p>
        </w:tc>
      </w:tr>
      <w:tr w:rsidR="003B0B40" w:rsidTr="00164AA8">
        <w:trPr>
          <w:trHeight w:val="726"/>
        </w:trPr>
        <w:tc>
          <w:tcPr>
            <w:tcW w:w="10604" w:type="dxa"/>
            <w:gridSpan w:val="6"/>
          </w:tcPr>
          <w:p w:rsidR="003B0B40" w:rsidRDefault="00000000" w:rsidP="00F3291B">
            <w:pPr>
              <w:pStyle w:val="TableParagraph"/>
              <w:ind w:left="0"/>
              <w:jc w:val="center"/>
              <w:rPr>
                <w:b/>
                <w:spacing w:val="-2"/>
              </w:rPr>
            </w:pPr>
            <w:r>
              <w:rPr>
                <w:b/>
              </w:rPr>
              <w:t>Ciclul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III,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Doctorat</w:t>
            </w:r>
          </w:p>
          <w:p w:rsidR="00F3291B" w:rsidRDefault="00F3291B" w:rsidP="00F3291B">
            <w:pPr>
              <w:pStyle w:val="TableParagraph"/>
              <w:ind w:left="0"/>
              <w:rPr>
                <w:b/>
                <w:spacing w:val="-2"/>
              </w:rPr>
            </w:pPr>
            <w:r>
              <w:rPr>
                <w:b/>
                <w:spacing w:val="-2"/>
              </w:rPr>
              <w:t>Anul I, Semestrul II</w:t>
            </w:r>
          </w:p>
          <w:p w:rsidR="00F3291B" w:rsidRDefault="00F3291B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 xml:space="preserve">Codul disciplinei: </w:t>
            </w:r>
            <w:r>
              <w:rPr>
                <w:b/>
              </w:rPr>
              <w:t>S.02.O.7.</w:t>
            </w:r>
          </w:p>
        </w:tc>
      </w:tr>
      <w:tr w:rsidR="003B0B40" w:rsidTr="00F3291B">
        <w:trPr>
          <w:trHeight w:val="233"/>
        </w:trPr>
        <w:tc>
          <w:tcPr>
            <w:tcW w:w="7088" w:type="dxa"/>
            <w:gridSpan w:val="4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Numărul</w:t>
            </w:r>
            <w:r>
              <w:rPr>
                <w:b/>
                <w:bCs/>
                <w:spacing w:val="-14"/>
              </w:rPr>
              <w:t xml:space="preserve"> </w:t>
            </w:r>
            <w:r>
              <w:rPr>
                <w:b/>
                <w:bCs/>
              </w:rPr>
              <w:t xml:space="preserve">de </w:t>
            </w:r>
            <w:r>
              <w:rPr>
                <w:b/>
                <w:bCs/>
                <w:spacing w:val="-4"/>
              </w:rPr>
              <w:t>ore</w:t>
            </w:r>
          </w:p>
        </w:tc>
        <w:tc>
          <w:tcPr>
            <w:tcW w:w="1515" w:type="dxa"/>
            <w:vMerge w:val="restart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</w:rPr>
              <w:t>de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  <w:spacing w:val="-2"/>
              </w:rPr>
              <w:t>credite</w:t>
            </w:r>
          </w:p>
        </w:tc>
        <w:tc>
          <w:tcPr>
            <w:tcW w:w="2001" w:type="dxa"/>
            <w:vMerge w:val="restart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Forma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de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  <w:spacing w:val="-2"/>
              </w:rPr>
              <w:t>evaluare</w:t>
            </w:r>
          </w:p>
        </w:tc>
      </w:tr>
      <w:tr w:rsidR="003B0B40" w:rsidTr="00F3291B">
        <w:trPr>
          <w:trHeight w:val="250"/>
        </w:trPr>
        <w:tc>
          <w:tcPr>
            <w:tcW w:w="194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4"/>
              </w:rPr>
              <w:t>Tota</w:t>
            </w:r>
            <w:r>
              <w:rPr>
                <w:b/>
                <w:bCs/>
                <w:spacing w:val="-10"/>
              </w:rPr>
              <w:t>l</w:t>
            </w:r>
          </w:p>
        </w:tc>
        <w:tc>
          <w:tcPr>
            <w:tcW w:w="2717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Contact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  <w:spacing w:val="-2"/>
              </w:rPr>
              <w:t>direct</w:t>
            </w:r>
          </w:p>
        </w:tc>
        <w:tc>
          <w:tcPr>
            <w:tcW w:w="2430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Lucrul individual</w:t>
            </w:r>
          </w:p>
        </w:tc>
        <w:tc>
          <w:tcPr>
            <w:tcW w:w="1515" w:type="dxa"/>
            <w:vMerge/>
            <w:tcBorders>
              <w:top w:val="nil"/>
            </w:tcBorders>
          </w:tcPr>
          <w:p w:rsidR="003B0B40" w:rsidRPr="00F3291B" w:rsidRDefault="003B0B40" w:rsidP="00F3291B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01" w:type="dxa"/>
            <w:vMerge/>
            <w:tcBorders>
              <w:top w:val="nil"/>
            </w:tcBorders>
          </w:tcPr>
          <w:p w:rsidR="003B0B40" w:rsidRPr="00F3291B" w:rsidRDefault="003B0B40" w:rsidP="00F3291B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</w:tr>
      <w:tr w:rsidR="003B0B40" w:rsidTr="00F3291B">
        <w:trPr>
          <w:trHeight w:val="255"/>
        </w:trPr>
        <w:tc>
          <w:tcPr>
            <w:tcW w:w="194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180</w:t>
            </w:r>
          </w:p>
        </w:tc>
        <w:tc>
          <w:tcPr>
            <w:tcW w:w="2717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10</w:t>
            </w:r>
          </w:p>
        </w:tc>
        <w:tc>
          <w:tcPr>
            <w:tcW w:w="2430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170</w:t>
            </w:r>
          </w:p>
        </w:tc>
        <w:tc>
          <w:tcPr>
            <w:tcW w:w="1515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10"/>
              </w:rPr>
              <w:t>6</w:t>
            </w:r>
          </w:p>
        </w:tc>
        <w:tc>
          <w:tcPr>
            <w:tcW w:w="200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Exame</w:t>
            </w:r>
            <w:r>
              <w:rPr>
                <w:b/>
                <w:bCs/>
                <w:spacing w:val="-10"/>
              </w:rPr>
              <w:t>n</w:t>
            </w:r>
          </w:p>
        </w:tc>
      </w:tr>
      <w:tr w:rsidR="003B0B40" w:rsidTr="00DA7801">
        <w:trPr>
          <w:trHeight w:val="2554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>Fundamentar</w:t>
            </w:r>
            <w:r>
              <w:rPr>
                <w:b/>
                <w:spacing w:val="-10"/>
              </w:rPr>
              <w:t>e</w:t>
            </w:r>
          </w:p>
        </w:tc>
        <w:tc>
          <w:tcPr>
            <w:tcW w:w="8663" w:type="dxa"/>
            <w:gridSpan w:val="5"/>
          </w:tcPr>
          <w:p w:rsidR="003B0B40" w:rsidRDefault="003132E4" w:rsidP="00877D63">
            <w:pPr>
              <w:pStyle w:val="TableParagraph"/>
              <w:ind w:left="0"/>
              <w:jc w:val="both"/>
            </w:pPr>
            <w:r>
              <w:t>Disciplina oferă o viziune de ansamblu privind evoluția cadrelor teoretice și conceptuale în știința administrației. Studiul disciplinei implică dezvoltarea de competențe privind identificarea, analiza și sinteza resurselor bibliografice relevante studiului fenomenelor administrative. Studenții-doctoranzi vor învăța să utilizeze baze de date naționale și internaționale, să identifice sursele relevante cercetării, să evidențieze conceptele și teoriile consacrate</w:t>
            </w:r>
            <w:r>
              <w:rPr>
                <w:spacing w:val="-4"/>
              </w:rPr>
              <w:t xml:space="preserve"> </w:t>
            </w:r>
            <w:r>
              <w:t>din domeniu, să analizeze dinamica cercetării în</w:t>
            </w:r>
            <w:r>
              <w:rPr>
                <w:spacing w:val="-2"/>
              </w:rPr>
              <w:t xml:space="preserve"> </w:t>
            </w:r>
            <w:r>
              <w:t>domeniu. Studiul</w:t>
            </w:r>
            <w:r>
              <w:rPr>
                <w:spacing w:val="-1"/>
              </w:rPr>
              <w:t xml:space="preserve"> </w:t>
            </w:r>
            <w:r>
              <w:t>istoriografic și bibliografic permite doctorandului să evalueze calitatea unei surse academice și să poată delimita între</w:t>
            </w:r>
            <w:r>
              <w:rPr>
                <w:spacing w:val="-2"/>
              </w:rPr>
              <w:t xml:space="preserve"> </w:t>
            </w:r>
            <w:r>
              <w:t>sursele</w:t>
            </w:r>
            <w:r>
              <w:rPr>
                <w:spacing w:val="-2"/>
              </w:rPr>
              <w:t xml:space="preserve"> </w:t>
            </w:r>
            <w:r>
              <w:t>academice</w:t>
            </w:r>
            <w:r>
              <w:rPr>
                <w:spacing w:val="-2"/>
              </w:rPr>
              <w:t xml:space="preserve"> </w:t>
            </w:r>
            <w:r>
              <w:t>și sursele non-academice, să cunoască gradul de</w:t>
            </w:r>
            <w:r>
              <w:rPr>
                <w:spacing w:val="-2"/>
              </w:rPr>
              <w:t xml:space="preserve"> </w:t>
            </w:r>
            <w:r>
              <w:t>cercetare</w:t>
            </w:r>
            <w:r>
              <w:rPr>
                <w:spacing w:val="-2"/>
              </w:rPr>
              <w:t xml:space="preserve"> </w:t>
            </w:r>
            <w:r>
              <w:t>a problemei în</w:t>
            </w:r>
            <w:r>
              <w:rPr>
                <w:spacing w:val="-3"/>
              </w:rPr>
              <w:t xml:space="preserve"> </w:t>
            </w:r>
            <w:r>
              <w:t>tradițiile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cercetare</w:t>
            </w:r>
            <w:r>
              <w:rPr>
                <w:spacing w:val="-3"/>
              </w:rPr>
              <w:t xml:space="preserve"> </w:t>
            </w:r>
            <w:r>
              <w:t>academică a</w:t>
            </w:r>
            <w:r>
              <w:rPr>
                <w:spacing w:val="-1"/>
              </w:rPr>
              <w:t xml:space="preserve"> </w:t>
            </w:r>
            <w:r>
              <w:t>administrației</w:t>
            </w:r>
            <w:r>
              <w:rPr>
                <w:spacing w:val="-3"/>
              </w:rPr>
              <w:t xml:space="preserve"> </w:t>
            </w:r>
            <w:r>
              <w:t>publice</w:t>
            </w:r>
            <w:r>
              <w:rPr>
                <w:spacing w:val="-3"/>
              </w:rPr>
              <w:t xml:space="preserve"> </w:t>
            </w:r>
            <w:r>
              <w:t>și</w:t>
            </w:r>
            <w:r>
              <w:rPr>
                <w:spacing w:val="-3"/>
              </w:rPr>
              <w:t xml:space="preserve"> </w:t>
            </w:r>
            <w:r>
              <w:t>să aprecieze</w:t>
            </w:r>
            <w:r>
              <w:rPr>
                <w:spacing w:val="-4"/>
              </w:rPr>
              <w:t xml:space="preserve"> </w:t>
            </w:r>
            <w:r>
              <w:t>statutul cercetării în stadiul actual al cunoașterii.</w:t>
            </w:r>
          </w:p>
        </w:tc>
      </w:tr>
      <w:tr w:rsidR="003B0B40" w:rsidTr="007C6821">
        <w:trPr>
          <w:trHeight w:val="1747"/>
        </w:trPr>
        <w:tc>
          <w:tcPr>
            <w:tcW w:w="1941" w:type="dxa"/>
          </w:tcPr>
          <w:p w:rsidR="00F3291B" w:rsidRDefault="00000000" w:rsidP="00F3291B">
            <w:pPr>
              <w:pStyle w:val="TableParagraph"/>
              <w:ind w:left="0"/>
              <w:rPr>
                <w:b/>
                <w:spacing w:val="-10"/>
              </w:rPr>
            </w:pPr>
            <w:r>
              <w:rPr>
                <w:b/>
                <w:spacing w:val="-2"/>
              </w:rPr>
              <w:t>Competenţele obţinut</w:t>
            </w:r>
            <w:r>
              <w:rPr>
                <w:b/>
                <w:spacing w:val="-10"/>
              </w:rPr>
              <w:t>e</w:t>
            </w:r>
          </w:p>
        </w:tc>
        <w:tc>
          <w:tcPr>
            <w:tcW w:w="8663" w:type="dxa"/>
            <w:gridSpan w:val="5"/>
          </w:tcPr>
          <w:p w:rsidR="007C6821" w:rsidRPr="00DB1255" w:rsidRDefault="00000000" w:rsidP="00877D63">
            <w:r>
              <w:t>CP</w:t>
            </w:r>
            <w:r>
              <w:rPr>
                <w:spacing w:val="-5"/>
              </w:rPr>
              <w:t xml:space="preserve"> </w:t>
            </w:r>
            <w:r>
              <w:t>1.</w:t>
            </w:r>
            <w:r>
              <w:rPr>
                <w:spacing w:val="-4"/>
              </w:rPr>
              <w:t xml:space="preserve"> </w:t>
            </w:r>
            <w:r>
              <w:t>Administrarea proiectelor de cercetare în domeniul științelor administrative.</w:t>
            </w:r>
          </w:p>
          <w:p w:rsidR="003B0B40" w:rsidRPr="00F3291B" w:rsidRDefault="00000000" w:rsidP="00877D63">
            <w:r>
              <w:t>CP 2. Implementarea realizărilor științifice în practica administrației publice.</w:t>
            </w:r>
          </w:p>
          <w:p w:rsidR="003B0B40" w:rsidRPr="00F3291B" w:rsidRDefault="00000000" w:rsidP="00877D63">
            <w:pPr>
              <w:pStyle w:val="TableParagraph"/>
              <w:ind w:left="0"/>
            </w:pPr>
            <w:r>
              <w:t>CP</w:t>
            </w:r>
            <w:r>
              <w:rPr>
                <w:spacing w:val="-8"/>
              </w:rPr>
              <w:t xml:space="preserve"> </w:t>
            </w:r>
            <w:r>
              <w:t>3.</w:t>
            </w:r>
            <w:r>
              <w:rPr>
                <w:spacing w:val="-4"/>
              </w:rPr>
              <w:t xml:space="preserve"> </w:t>
            </w:r>
            <w:r>
              <w:t>Asigurarea calității în activitatea de cercetare şi inovare,</w:t>
            </w:r>
          </w:p>
          <w:p w:rsidR="003B0B40" w:rsidRPr="00F3291B" w:rsidRDefault="00000000" w:rsidP="00877D63">
            <w:r>
              <w:t>CP</w:t>
            </w:r>
            <w:r>
              <w:rPr>
                <w:spacing w:val="-16"/>
              </w:rPr>
              <w:t xml:space="preserve"> </w:t>
            </w:r>
            <w:r>
              <w:t>4.</w:t>
            </w:r>
            <w:r>
              <w:rPr>
                <w:spacing w:val="-14"/>
              </w:rPr>
              <w:t xml:space="preserve"> </w:t>
            </w:r>
            <w:r>
              <w:t>Realizarea schimbului de experiență și a networking-ului între centrele de cercetare naționale și internaționale.</w:t>
            </w:r>
          </w:p>
          <w:p w:rsidR="00F3291B" w:rsidRDefault="00F3291B" w:rsidP="00877D63">
            <w:r>
              <w:t>CP 5. Realizarea funcțiilor și practicilor managementului educațional aferente domeniului științe administrative.</w:t>
            </w:r>
          </w:p>
          <w:p w:rsidR="00F3291B" w:rsidRPr="004F489A" w:rsidRDefault="00F3291B" w:rsidP="00877D63">
            <w:r>
              <w:t>CP 6. Implementarea de strategii de optimizare și modernizare a procesului de învățământ.</w:t>
            </w:r>
          </w:p>
          <w:p w:rsidR="00877D63" w:rsidRPr="009B2986" w:rsidRDefault="00F3291B" w:rsidP="00877D63">
            <w:r>
              <w:t>CP 7. Asigurarea calității programelor de formare profesională inițială și continuă.</w:t>
            </w:r>
          </w:p>
          <w:p w:rsidR="00F3291B" w:rsidRDefault="00877D63" w:rsidP="00877D63">
            <w:r>
              <w:t>CP 8. Administrarea proiectelor în domeniul formării profesionale.</w:t>
            </w:r>
          </w:p>
        </w:tc>
      </w:tr>
      <w:tr w:rsidR="003B0B40" w:rsidTr="00DA7801">
        <w:trPr>
          <w:trHeight w:val="1311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>Conţinutul disciplin</w:t>
            </w:r>
            <w:r>
              <w:rPr>
                <w:b/>
                <w:spacing w:val="-6"/>
              </w:rPr>
              <w:t>ei</w:t>
            </w:r>
          </w:p>
        </w:tc>
        <w:tc>
          <w:tcPr>
            <w:tcW w:w="8663" w:type="dxa"/>
            <w:gridSpan w:val="5"/>
          </w:tcPr>
          <w:p w:rsidR="003132E4" w:rsidRDefault="003132E4" w:rsidP="003132E4">
            <w:pPr>
              <w:pStyle w:val="TableParagraph"/>
              <w:numPr>
                <w:ilvl w:val="0"/>
                <w:numId w:val="2"/>
              </w:numPr>
              <w:tabs>
                <w:tab w:val="left" w:pos="474"/>
              </w:tabs>
              <w:spacing w:line="249" w:lineRule="exact"/>
            </w:pPr>
            <w:r>
              <w:t>Teme</w:t>
            </w:r>
            <w:r>
              <w:rPr>
                <w:spacing w:val="-4"/>
              </w:rPr>
              <w:t xml:space="preserve"> </w:t>
            </w:r>
            <w:r>
              <w:t>majore</w:t>
            </w:r>
            <w:r>
              <w:rPr>
                <w:spacing w:val="-8"/>
              </w:rPr>
              <w:t xml:space="preserve"> </w:t>
            </w:r>
            <w:r>
              <w:t>în</w:t>
            </w:r>
            <w:r>
              <w:rPr>
                <w:spacing w:val="-6"/>
              </w:rPr>
              <w:t xml:space="preserve"> </w:t>
            </w:r>
            <w:r>
              <w:t>studiul</w:t>
            </w:r>
            <w:r>
              <w:rPr>
                <w:spacing w:val="-5"/>
              </w:rPr>
              <w:t xml:space="preserve"> </w:t>
            </w:r>
            <w:r>
              <w:t>administrației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publice.</w:t>
            </w:r>
          </w:p>
          <w:p w:rsidR="003132E4" w:rsidRDefault="003132E4" w:rsidP="003132E4">
            <w:pPr>
              <w:pStyle w:val="TableParagraph"/>
              <w:numPr>
                <w:ilvl w:val="0"/>
                <w:numId w:val="2"/>
              </w:numPr>
              <w:tabs>
                <w:tab w:val="left" w:pos="474"/>
              </w:tabs>
              <w:spacing w:before="40"/>
            </w:pPr>
            <w:r>
              <w:t>Tehnici</w:t>
            </w:r>
            <w:r>
              <w:rPr>
                <w:spacing w:val="-6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strategii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identificare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resurselor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bibliografice;</w:t>
            </w:r>
          </w:p>
          <w:p w:rsidR="003132E4" w:rsidRDefault="003132E4" w:rsidP="003132E4">
            <w:pPr>
              <w:pStyle w:val="TableParagraph"/>
              <w:numPr>
                <w:ilvl w:val="0"/>
                <w:numId w:val="2"/>
              </w:numPr>
              <w:tabs>
                <w:tab w:val="left" w:pos="474"/>
              </w:tabs>
              <w:spacing w:before="39"/>
            </w:pPr>
            <w:r>
              <w:t>Evaluarea</w:t>
            </w:r>
            <w:r>
              <w:rPr>
                <w:spacing w:val="-4"/>
              </w:rPr>
              <w:t xml:space="preserve"> </w:t>
            </w:r>
            <w:r>
              <w:t>critică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surselor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academice</w:t>
            </w:r>
          </w:p>
          <w:p w:rsidR="003B0B40" w:rsidRDefault="003132E4" w:rsidP="003132E4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</w:pPr>
            <w:r>
              <w:t>Structurare</w:t>
            </w:r>
            <w:r>
              <w:rPr>
                <w:spacing w:val="-11"/>
              </w:rPr>
              <w:t xml:space="preserve"> </w:t>
            </w:r>
            <w:r>
              <w:t>date</w:t>
            </w:r>
            <w:r>
              <w:rPr>
                <w:spacing w:val="-9"/>
              </w:rPr>
              <w:t xml:space="preserve"> </w:t>
            </w:r>
            <w:r>
              <w:t>și</w:t>
            </w:r>
            <w:r>
              <w:rPr>
                <w:spacing w:val="-1"/>
              </w:rPr>
              <w:t xml:space="preserve"> </w:t>
            </w:r>
            <w:r>
              <w:t>elaborarea cadrului</w:t>
            </w:r>
            <w:r>
              <w:rPr>
                <w:spacing w:val="-6"/>
              </w:rPr>
              <w:t xml:space="preserve"> </w:t>
            </w:r>
            <w:r>
              <w:t>epistemologic</w:t>
            </w:r>
            <w:r>
              <w:rPr>
                <w:spacing w:val="-5"/>
              </w:rPr>
              <w:t xml:space="preserve"> </w:t>
            </w:r>
            <w:r>
              <w:t>al propriei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cercetări.</w:t>
            </w:r>
          </w:p>
        </w:tc>
      </w:tr>
      <w:tr w:rsidR="003B0B40" w:rsidTr="005C633B">
        <w:trPr>
          <w:trHeight w:val="843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 xml:space="preserve">Bibliografia </w:t>
            </w:r>
            <w:r>
              <w:rPr>
                <w:b/>
                <w:spacing w:val="-4"/>
              </w:rPr>
              <w:t>minimal</w:t>
            </w:r>
            <w:r>
              <w:rPr>
                <w:b/>
                <w:spacing w:val="-10"/>
              </w:rPr>
              <w:t>ă</w:t>
            </w:r>
          </w:p>
        </w:tc>
        <w:tc>
          <w:tcPr>
            <w:tcW w:w="8663" w:type="dxa"/>
            <w:gridSpan w:val="5"/>
          </w:tcPr>
          <w:p w:rsidR="003B0B40" w:rsidRDefault="00000000" w:rsidP="00877D63">
            <w:pPr>
              <w:pStyle w:val="TableParagraph"/>
              <w:ind w:left="0"/>
              <w:rPr>
                <w:b/>
              </w:rPr>
            </w:pPr>
            <w:r>
              <w:rPr>
                <w:b/>
              </w:rPr>
              <w:t>Surse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bibliografice:</w:t>
            </w:r>
          </w:p>
          <w:p w:rsidR="003132E4" w:rsidRDefault="00DA6175" w:rsidP="003132E4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</w:tabs>
              <w:spacing w:before="35"/>
              <w:ind w:hanging="355"/>
              <w:jc w:val="both"/>
            </w:pPr>
            <w:r>
              <w:t>Alexandru</w:t>
            </w:r>
            <w:r>
              <w:rPr>
                <w:spacing w:val="-6"/>
              </w:rPr>
              <w:t xml:space="preserve"> </w:t>
            </w:r>
            <w:r>
              <w:t>I.</w:t>
            </w:r>
            <w:r>
              <w:rPr>
                <w:spacing w:val="-5"/>
              </w:rPr>
              <w:t xml:space="preserve"> </w:t>
            </w:r>
            <w:r>
              <w:t>Interdisciplinaritatea.</w:t>
            </w:r>
            <w:r>
              <w:rPr>
                <w:spacing w:val="-5"/>
              </w:rPr>
              <w:t xml:space="preserve"> </w:t>
            </w:r>
            <w:r>
              <w:t>Noua</w:t>
            </w:r>
            <w:r>
              <w:rPr>
                <w:spacing w:val="-8"/>
              </w:rPr>
              <w:t xml:space="preserve"> </w:t>
            </w:r>
            <w:r>
              <w:t>paradigmă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6"/>
              </w:rPr>
              <w:t xml:space="preserve"> </w:t>
            </w:r>
            <w:r>
              <w:t>cercetarea</w:t>
            </w:r>
            <w:r>
              <w:rPr>
                <w:spacing w:val="-4"/>
              </w:rPr>
              <w:t xml:space="preserve"> </w:t>
            </w:r>
            <w:r>
              <w:t>și</w:t>
            </w:r>
            <w:r>
              <w:rPr>
                <w:spacing w:val="-13"/>
              </w:rPr>
              <w:t xml:space="preserve"> </w:t>
            </w:r>
            <w:r>
              <w:t>reformarea</w:t>
            </w:r>
            <w:r>
              <w:rPr>
                <w:spacing w:val="-4"/>
              </w:rPr>
              <w:t xml:space="preserve"> </w:t>
            </w:r>
            <w:r>
              <w:t>administrației Babbie</w:t>
            </w:r>
            <w:r>
              <w:rPr>
                <w:spacing w:val="-10"/>
              </w:rPr>
              <w:t xml:space="preserve"> </w:t>
            </w:r>
            <w:r>
              <w:t>E.</w:t>
            </w:r>
            <w:r>
              <w:rPr>
                <w:spacing w:val="-3"/>
              </w:rPr>
              <w:t xml:space="preserve"> </w:t>
            </w:r>
            <w:r>
              <w:t>Practica</w:t>
            </w:r>
            <w:r>
              <w:rPr>
                <w:spacing w:val="-2"/>
              </w:rPr>
              <w:t xml:space="preserve"> </w:t>
            </w:r>
            <w:r>
              <w:t>cercetarii</w:t>
            </w:r>
            <w:r>
              <w:rPr>
                <w:spacing w:val="-8"/>
              </w:rPr>
              <w:t xml:space="preserve"> </w:t>
            </w:r>
            <w:r>
              <w:t>sociale.</w:t>
            </w:r>
            <w:r>
              <w:rPr>
                <w:spacing w:val="-3"/>
              </w:rPr>
              <w:t xml:space="preserve"> </w:t>
            </w:r>
            <w:r>
              <w:t>Iași:</w:t>
            </w:r>
            <w:r>
              <w:rPr>
                <w:spacing w:val="-8"/>
              </w:rPr>
              <w:t xml:space="preserve"> </w:t>
            </w:r>
            <w:r>
              <w:t>Polirom,</w:t>
            </w:r>
            <w:r>
              <w:rPr>
                <w:spacing w:val="-2"/>
              </w:rPr>
              <w:t xml:space="preserve"> 2010.</w:t>
            </w:r>
          </w:p>
          <w:p w:rsidR="003132E4" w:rsidRDefault="003132E4" w:rsidP="003132E4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</w:tabs>
              <w:spacing w:before="1"/>
              <w:ind w:right="172"/>
              <w:jc w:val="both"/>
            </w:pPr>
            <w:r>
              <w:t>Cornea S. Fundamentele</w:t>
            </w:r>
            <w:r>
              <w:rPr>
                <w:spacing w:val="-2"/>
              </w:rPr>
              <w:t xml:space="preserve"> </w:t>
            </w:r>
            <w:r>
              <w:t>conceptuale</w:t>
            </w:r>
            <w:r>
              <w:rPr>
                <w:spacing w:val="-2"/>
              </w:rPr>
              <w:t xml:space="preserve"> </w:t>
            </w:r>
            <w:r>
              <w:t>ale</w:t>
            </w:r>
            <w:r>
              <w:rPr>
                <w:spacing w:val="-2"/>
              </w:rPr>
              <w:t xml:space="preserve"> </w:t>
            </w:r>
            <w:r>
              <w:t>reformării organizării teritoriale</w:t>
            </w:r>
            <w:r>
              <w:rPr>
                <w:spacing w:val="-2"/>
              </w:rPr>
              <w:t xml:space="preserve"> </w:t>
            </w:r>
            <w:r>
              <w:t xml:space="preserve">a puterii locale în Republica Moldova. Cahul: US „B.P. Hasdeu” din Cahul, 2018. 250 p. </w:t>
            </w:r>
            <w:hyperlink r:id="rId5">
              <w:r>
                <w:t>https://www.ssoar.info/ssoar/handle/document/67313,</w:t>
              </w:r>
            </w:hyperlink>
            <w:r>
              <w:t xml:space="preserve"> DOI: 10.5281/zenodo.6608589</w:t>
            </w:r>
          </w:p>
          <w:p w:rsidR="003132E4" w:rsidRDefault="003132E4" w:rsidP="003132E4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</w:tabs>
              <w:spacing w:line="252" w:lineRule="exact"/>
              <w:ind w:hanging="355"/>
              <w:jc w:val="both"/>
            </w:pPr>
            <w:r>
              <w:t>Cuciureanu,</w:t>
            </w:r>
            <w:r>
              <w:rPr>
                <w:spacing w:val="-2"/>
              </w:rPr>
              <w:t xml:space="preserve"> </w:t>
            </w:r>
            <w:r>
              <w:t>Gh.</w:t>
            </w:r>
            <w:r>
              <w:rPr>
                <w:spacing w:val="-2"/>
              </w:rPr>
              <w:t xml:space="preserve"> </w:t>
            </w:r>
            <w:r>
              <w:t>(ș.a)</w:t>
            </w:r>
            <w:r>
              <w:rPr>
                <w:spacing w:val="-9"/>
              </w:rPr>
              <w:t xml:space="preserve"> </w:t>
            </w:r>
            <w:r>
              <w:t>Tipuri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rezultate</w:t>
            </w:r>
            <w:r>
              <w:rPr>
                <w:spacing w:val="-10"/>
              </w:rPr>
              <w:t xml:space="preserve"> </w:t>
            </w:r>
            <w:r>
              <w:t>ale</w:t>
            </w:r>
            <w:r>
              <w:rPr>
                <w:spacing w:val="-10"/>
              </w:rPr>
              <w:t xml:space="preserve"> </w:t>
            </w:r>
            <w:r>
              <w:t>activităților</w:t>
            </w:r>
            <w:r>
              <w:rPr>
                <w:spacing w:val="-1"/>
              </w:rPr>
              <w:t xml:space="preserve"> </w:t>
            </w:r>
            <w:r>
              <w:t>științifice</w:t>
            </w:r>
            <w:r>
              <w:rPr>
                <w:i/>
              </w:rPr>
              <w:t xml:space="preserve">. </w:t>
            </w:r>
            <w:r>
              <w:t>Chişinău: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2018.</w:t>
            </w:r>
          </w:p>
          <w:p w:rsidR="003132E4" w:rsidRDefault="003132E4" w:rsidP="003132E4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</w:tabs>
              <w:spacing w:before="2" w:line="242" w:lineRule="auto"/>
              <w:ind w:right="163"/>
              <w:rPr>
                <w:i/>
              </w:rPr>
            </w:pPr>
            <w:r>
              <w:t>Curelaru</w:t>
            </w:r>
            <w:r>
              <w:rPr>
                <w:spacing w:val="-12"/>
              </w:rPr>
              <w:t xml:space="preserve"> </w:t>
            </w:r>
            <w:r>
              <w:t>M</w:t>
            </w:r>
            <w:r>
              <w:rPr>
                <w:i/>
              </w:rPr>
              <w:t>.</w:t>
            </w:r>
            <w:r>
              <w:rPr>
                <w:i/>
                <w:spacing w:val="-8"/>
              </w:rPr>
              <w:t xml:space="preserve"> </w:t>
            </w:r>
            <w:r>
              <w:t>Metode</w:t>
            </w:r>
            <w:r>
              <w:rPr>
                <w:spacing w:val="-14"/>
              </w:rPr>
              <w:t xml:space="preserve"> </w:t>
            </w:r>
            <w:r>
              <w:t>cantitative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cercetare.</w:t>
            </w:r>
            <w:r>
              <w:rPr>
                <w:spacing w:val="-6"/>
              </w:rPr>
              <w:t xml:space="preserve"> </w:t>
            </w:r>
            <w:r>
              <w:t>Designuri</w:t>
            </w:r>
            <w:r>
              <w:rPr>
                <w:spacing w:val="-10"/>
              </w:rPr>
              <w:t xml:space="preserve"> </w:t>
            </w:r>
            <w:r>
              <w:t>și</w:t>
            </w:r>
            <w:r>
              <w:rPr>
                <w:spacing w:val="-10"/>
              </w:rPr>
              <w:t xml:space="preserve"> </w:t>
            </w:r>
            <w:r>
              <w:t>aplicații</w:t>
            </w:r>
            <w:r>
              <w:rPr>
                <w:spacing w:val="-10"/>
              </w:rPr>
              <w:t xml:space="preserve"> </w:t>
            </w:r>
            <w:r>
              <w:t>în</w:t>
            </w:r>
            <w:r>
              <w:rPr>
                <w:spacing w:val="-12"/>
              </w:rPr>
              <w:t xml:space="preserve"> </w:t>
            </w:r>
            <w:r>
              <w:t>științele</w:t>
            </w:r>
            <w:r>
              <w:rPr>
                <w:spacing w:val="-14"/>
              </w:rPr>
              <w:t xml:space="preserve"> </w:t>
            </w:r>
            <w:r>
              <w:t>sociale. Iași: Polirom, 2022</w:t>
            </w:r>
            <w:r>
              <w:rPr>
                <w:i/>
              </w:rPr>
              <w:t>.</w:t>
            </w:r>
          </w:p>
          <w:p w:rsidR="003132E4" w:rsidRDefault="003132E4" w:rsidP="003132E4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  <w:tab w:val="left" w:pos="532"/>
              </w:tabs>
              <w:spacing w:line="237" w:lineRule="auto"/>
              <w:ind w:right="183"/>
            </w:pPr>
            <w:r>
              <w:t>Jalongo,</w:t>
            </w:r>
            <w:r>
              <w:rPr>
                <w:spacing w:val="40"/>
              </w:rPr>
              <w:t xml:space="preserve"> </w:t>
            </w:r>
            <w:r>
              <w:t>Mary Renck, Saracho, N. Olivia Writing for Publication Transitions and Tools that Support Scholars’ Success, Springer International Publishing Switzerland 2016.</w:t>
            </w:r>
          </w:p>
          <w:p w:rsidR="003132E4" w:rsidRDefault="003132E4" w:rsidP="003132E4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</w:tabs>
              <w:spacing w:before="1"/>
              <w:ind w:right="159"/>
            </w:pPr>
            <w:r>
              <w:t>King</w:t>
            </w:r>
            <w:r>
              <w:rPr>
                <w:spacing w:val="-10"/>
              </w:rPr>
              <w:t xml:space="preserve"> </w:t>
            </w:r>
            <w:r>
              <w:t>R.,</w:t>
            </w:r>
            <w:r>
              <w:rPr>
                <w:spacing w:val="-7"/>
              </w:rPr>
              <w:t xml:space="preserve"> </w:t>
            </w:r>
            <w:r>
              <w:t>F.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Strategia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cercetării.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Treisprezece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cursuri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despre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elementele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ştiinţelor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sociale</w:t>
            </w:r>
            <w:r>
              <w:t>. Iaşi: Editura Polirom, 2005.</w:t>
            </w:r>
          </w:p>
          <w:p w:rsidR="003132E4" w:rsidRDefault="003132E4" w:rsidP="003132E4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</w:tabs>
              <w:ind w:right="180"/>
            </w:pPr>
            <w:r>
              <w:t>Miller</w:t>
            </w:r>
            <w:r>
              <w:rPr>
                <w:spacing w:val="80"/>
              </w:rPr>
              <w:t xml:space="preserve"> </w:t>
            </w:r>
            <w:r>
              <w:t>J.</w:t>
            </w:r>
            <w:r>
              <w:rPr>
                <w:spacing w:val="80"/>
              </w:rPr>
              <w:t xml:space="preserve"> </w:t>
            </w:r>
            <w:r>
              <w:t>Gerald</w:t>
            </w:r>
            <w:r>
              <w:rPr>
                <w:spacing w:val="80"/>
              </w:rPr>
              <w:t xml:space="preserve"> </w:t>
            </w:r>
            <w:r>
              <w:t>&amp;</w:t>
            </w:r>
            <w:r>
              <w:rPr>
                <w:spacing w:val="80"/>
              </w:rPr>
              <w:t xml:space="preserve"> </w:t>
            </w:r>
            <w:r>
              <w:t>Yang,</w:t>
            </w:r>
            <w:r>
              <w:rPr>
                <w:spacing w:val="80"/>
              </w:rPr>
              <w:t xml:space="preserve"> </w:t>
            </w:r>
            <w:r>
              <w:t>Kaifeng</w:t>
            </w:r>
            <w:r>
              <w:rPr>
                <w:spacing w:val="80"/>
              </w:rPr>
              <w:t xml:space="preserve"> </w:t>
            </w:r>
            <w:r>
              <w:t>Handbook</w:t>
            </w:r>
            <w:r>
              <w:rPr>
                <w:spacing w:val="80"/>
              </w:rPr>
              <w:t xml:space="preserve"> </w:t>
            </w:r>
            <w:r>
              <w:t>of</w:t>
            </w:r>
            <w:r>
              <w:rPr>
                <w:spacing w:val="80"/>
              </w:rPr>
              <w:t xml:space="preserve"> </w:t>
            </w:r>
            <w:r>
              <w:t>Research</w:t>
            </w:r>
            <w:r>
              <w:rPr>
                <w:spacing w:val="80"/>
              </w:rPr>
              <w:t xml:space="preserve"> </w:t>
            </w:r>
            <w:r>
              <w:t>Methods</w:t>
            </w:r>
            <w:r>
              <w:rPr>
                <w:spacing w:val="80"/>
              </w:rPr>
              <w:t xml:space="preserve"> </w:t>
            </w:r>
            <w:r>
              <w:t>in</w:t>
            </w:r>
            <w:r>
              <w:rPr>
                <w:spacing w:val="80"/>
              </w:rPr>
              <w:t xml:space="preserve"> </w:t>
            </w:r>
            <w:r>
              <w:t>Public</w:t>
            </w:r>
            <w:r>
              <w:rPr>
                <w:spacing w:val="40"/>
              </w:rPr>
              <w:t xml:space="preserve"> </w:t>
            </w:r>
            <w:r>
              <w:t>Administration Taylor &amp; Francis Group, LLC, 2008.</w:t>
            </w:r>
          </w:p>
          <w:p w:rsidR="003132E4" w:rsidRDefault="003132E4" w:rsidP="003132E4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  <w:tab w:val="left" w:pos="532"/>
              </w:tabs>
              <w:spacing w:before="4" w:line="237" w:lineRule="auto"/>
              <w:ind w:right="162"/>
            </w:pPr>
            <w:r>
              <w:t>Nicolaeva</w:t>
            </w:r>
            <w:r>
              <w:rPr>
                <w:spacing w:val="33"/>
              </w:rPr>
              <w:t xml:space="preserve"> </w:t>
            </w:r>
            <w:r>
              <w:t>J.,</w:t>
            </w:r>
            <w:r>
              <w:rPr>
                <w:spacing w:val="-12"/>
              </w:rPr>
              <w:t xml:space="preserve"> </w:t>
            </w:r>
            <w:r>
              <w:t>Zasavițchi</w:t>
            </w:r>
            <w:r>
              <w:rPr>
                <w:spacing w:val="-16"/>
              </w:rPr>
              <w:t xml:space="preserve"> </w:t>
            </w:r>
            <w:r>
              <w:t>E.</w:t>
            </w:r>
            <w:r>
              <w:rPr>
                <w:spacing w:val="-13"/>
              </w:rPr>
              <w:t xml:space="preserve"> </w:t>
            </w:r>
            <w:r>
              <w:t>(coord.)</w:t>
            </w:r>
            <w:r>
              <w:rPr>
                <w:spacing w:val="-14"/>
              </w:rPr>
              <w:t xml:space="preserve"> </w:t>
            </w:r>
            <w:r>
              <w:t>Referințe</w:t>
            </w:r>
            <w:r>
              <w:rPr>
                <w:spacing w:val="-19"/>
              </w:rPr>
              <w:t xml:space="preserve"> </w:t>
            </w:r>
            <w:r>
              <w:t>bibliografice:</w:t>
            </w:r>
            <w:r>
              <w:rPr>
                <w:spacing w:val="-13"/>
              </w:rPr>
              <w:t xml:space="preserve"> </w:t>
            </w:r>
            <w:r>
              <w:t>norme</w:t>
            </w:r>
            <w:r>
              <w:rPr>
                <w:spacing w:val="-19"/>
              </w:rPr>
              <w:t xml:space="preserve"> </w:t>
            </w:r>
            <w:r>
              <w:t>și</w:t>
            </w:r>
            <w:r>
              <w:rPr>
                <w:spacing w:val="-15"/>
              </w:rPr>
              <w:t xml:space="preserve"> </w:t>
            </w:r>
            <w:r>
              <w:t>stiluri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9"/>
              </w:rPr>
              <w:t xml:space="preserve"> </w:t>
            </w:r>
            <w:r>
              <w:t>citare.</w:t>
            </w:r>
            <w:r>
              <w:rPr>
                <w:spacing w:val="-12"/>
              </w:rPr>
              <w:t xml:space="preserve"> </w:t>
            </w:r>
            <w:r>
              <w:t>Ghid practic. Chișinău: Academia de Științe a Moldovei, 2010.</w:t>
            </w:r>
          </w:p>
          <w:p w:rsidR="003B0B40" w:rsidRDefault="003132E4" w:rsidP="003132E4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  <w:tab w:val="left" w:pos="532"/>
              </w:tabs>
              <w:spacing w:before="4" w:line="237" w:lineRule="auto"/>
              <w:ind w:right="162"/>
            </w:pPr>
            <w:r>
              <w:t>Nikolaeva,</w:t>
            </w:r>
            <w:r>
              <w:rPr>
                <w:spacing w:val="-14"/>
              </w:rPr>
              <w:t xml:space="preserve"> </w:t>
            </w:r>
            <w:r>
              <w:t>J.,</w:t>
            </w:r>
            <w:r>
              <w:rPr>
                <w:spacing w:val="-14"/>
              </w:rPr>
              <w:t xml:space="preserve"> </w:t>
            </w:r>
            <w:r>
              <w:t>Zasavițchi,</w:t>
            </w:r>
            <w:r>
              <w:rPr>
                <w:spacing w:val="-14"/>
              </w:rPr>
              <w:t xml:space="preserve"> </w:t>
            </w:r>
            <w:r>
              <w:t>L.</w:t>
            </w:r>
            <w:r>
              <w:rPr>
                <w:spacing w:val="-13"/>
              </w:rPr>
              <w:t xml:space="preserve"> </w:t>
            </w:r>
            <w:r>
              <w:t>Referințe</w:t>
            </w:r>
            <w:r>
              <w:rPr>
                <w:spacing w:val="-14"/>
              </w:rPr>
              <w:t xml:space="preserve"> </w:t>
            </w:r>
            <w:r>
              <w:t>bibliografice:</w:t>
            </w:r>
            <w:r>
              <w:rPr>
                <w:spacing w:val="-14"/>
              </w:rPr>
              <w:t xml:space="preserve"> </w:t>
            </w:r>
            <w:r>
              <w:t>norme</w:t>
            </w:r>
            <w:r>
              <w:rPr>
                <w:spacing w:val="-14"/>
              </w:rPr>
              <w:t xml:space="preserve"> </w:t>
            </w:r>
            <w:r>
              <w:t>și</w:t>
            </w:r>
            <w:r>
              <w:rPr>
                <w:spacing w:val="-14"/>
              </w:rPr>
              <w:t xml:space="preserve"> </w:t>
            </w:r>
            <w:r>
              <w:t>stiluri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citare.</w:t>
            </w:r>
            <w:r>
              <w:rPr>
                <w:spacing w:val="-10"/>
              </w:rPr>
              <w:t xml:space="preserve"> </w:t>
            </w:r>
            <w:r>
              <w:t>Ghid</w:t>
            </w:r>
            <w:r>
              <w:rPr>
                <w:spacing w:val="-14"/>
              </w:rPr>
              <w:t xml:space="preserve"> </w:t>
            </w:r>
            <w:r>
              <w:t>practic Chișinău, 2010.</w:t>
            </w:r>
          </w:p>
        </w:tc>
      </w:tr>
    </w:tbl>
    <w:p w:rsidR="003E001E" w:rsidRDefault="003E001E" w:rsidP="00164AA8"/>
    <w:sectPr w:rsidR="003E001E">
      <w:type w:val="continuous"/>
      <w:pgSz w:w="11910" w:h="16840"/>
      <w:pgMar w:top="4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41A8F"/>
    <w:multiLevelType w:val="hybridMultilevel"/>
    <w:tmpl w:val="22D0D638"/>
    <w:lvl w:ilvl="0" w:tplc="DB5625CC">
      <w:start w:val="1"/>
      <w:numFmt w:val="decimal"/>
      <w:lvlText w:val="%1."/>
      <w:lvlJc w:val="left"/>
      <w:pPr>
        <w:ind w:left="533" w:hanging="361"/>
      </w:pPr>
      <w:rPr>
        <w:rFonts w:hint="default"/>
        <w:spacing w:val="0"/>
        <w:w w:val="100"/>
        <w:lang w:val="ro-RO" w:eastAsia="en-US" w:bidi="ar-SA"/>
      </w:rPr>
    </w:lvl>
    <w:lvl w:ilvl="1" w:tplc="49BE574C">
      <w:numFmt w:val="bullet"/>
      <w:lvlText w:val="•"/>
      <w:lvlJc w:val="left"/>
      <w:pPr>
        <w:ind w:left="1360" w:hanging="361"/>
      </w:pPr>
      <w:rPr>
        <w:rFonts w:hint="default"/>
        <w:lang w:val="ro-RO" w:eastAsia="en-US" w:bidi="ar-SA"/>
      </w:rPr>
    </w:lvl>
    <w:lvl w:ilvl="2" w:tplc="50C052E6">
      <w:numFmt w:val="bullet"/>
      <w:lvlText w:val="•"/>
      <w:lvlJc w:val="left"/>
      <w:pPr>
        <w:ind w:left="2180" w:hanging="361"/>
      </w:pPr>
      <w:rPr>
        <w:rFonts w:hint="default"/>
        <w:lang w:val="ro-RO" w:eastAsia="en-US" w:bidi="ar-SA"/>
      </w:rPr>
    </w:lvl>
    <w:lvl w:ilvl="3" w:tplc="BE08B822">
      <w:numFmt w:val="bullet"/>
      <w:lvlText w:val="•"/>
      <w:lvlJc w:val="left"/>
      <w:pPr>
        <w:ind w:left="3000" w:hanging="361"/>
      </w:pPr>
      <w:rPr>
        <w:rFonts w:hint="default"/>
        <w:lang w:val="ro-RO" w:eastAsia="en-US" w:bidi="ar-SA"/>
      </w:rPr>
    </w:lvl>
    <w:lvl w:ilvl="4" w:tplc="95D8E8A6">
      <w:numFmt w:val="bullet"/>
      <w:lvlText w:val="•"/>
      <w:lvlJc w:val="left"/>
      <w:pPr>
        <w:ind w:left="3820" w:hanging="361"/>
      </w:pPr>
      <w:rPr>
        <w:rFonts w:hint="default"/>
        <w:lang w:val="ro-RO" w:eastAsia="en-US" w:bidi="ar-SA"/>
      </w:rPr>
    </w:lvl>
    <w:lvl w:ilvl="5" w:tplc="BC302C0A">
      <w:numFmt w:val="bullet"/>
      <w:lvlText w:val="•"/>
      <w:lvlJc w:val="left"/>
      <w:pPr>
        <w:ind w:left="4640" w:hanging="361"/>
      </w:pPr>
      <w:rPr>
        <w:rFonts w:hint="default"/>
        <w:lang w:val="ro-RO" w:eastAsia="en-US" w:bidi="ar-SA"/>
      </w:rPr>
    </w:lvl>
    <w:lvl w:ilvl="6" w:tplc="EF74EF64">
      <w:numFmt w:val="bullet"/>
      <w:lvlText w:val="•"/>
      <w:lvlJc w:val="left"/>
      <w:pPr>
        <w:ind w:left="5460" w:hanging="361"/>
      </w:pPr>
      <w:rPr>
        <w:rFonts w:hint="default"/>
        <w:lang w:val="ro-RO" w:eastAsia="en-US" w:bidi="ar-SA"/>
      </w:rPr>
    </w:lvl>
    <w:lvl w:ilvl="7" w:tplc="5DD04A6E">
      <w:numFmt w:val="bullet"/>
      <w:lvlText w:val="•"/>
      <w:lvlJc w:val="left"/>
      <w:pPr>
        <w:ind w:left="6280" w:hanging="361"/>
      </w:pPr>
      <w:rPr>
        <w:rFonts w:hint="default"/>
        <w:lang w:val="ro-RO" w:eastAsia="en-US" w:bidi="ar-SA"/>
      </w:rPr>
    </w:lvl>
    <w:lvl w:ilvl="8" w:tplc="F126F152">
      <w:numFmt w:val="bullet"/>
      <w:lvlText w:val="•"/>
      <w:lvlJc w:val="left"/>
      <w:pPr>
        <w:ind w:left="7100" w:hanging="361"/>
      </w:pPr>
      <w:rPr>
        <w:rFonts w:hint="default"/>
        <w:lang w:val="ro-RO" w:eastAsia="en-US" w:bidi="ar-SA"/>
      </w:rPr>
    </w:lvl>
  </w:abstractNum>
  <w:abstractNum w:abstractNumId="1" w15:restartNumberingAfterBreak="0">
    <w:nsid w:val="24767125"/>
    <w:multiLevelType w:val="hybridMultilevel"/>
    <w:tmpl w:val="F6665CB6"/>
    <w:lvl w:ilvl="0" w:tplc="06BA84FA">
      <w:start w:val="1"/>
      <w:numFmt w:val="decimal"/>
      <w:lvlText w:val="%1."/>
      <w:lvlJc w:val="left"/>
      <w:pPr>
        <w:ind w:left="474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E494C764">
      <w:numFmt w:val="bullet"/>
      <w:lvlText w:val="•"/>
      <w:lvlJc w:val="left"/>
      <w:pPr>
        <w:ind w:left="1283" w:hanging="356"/>
      </w:pPr>
      <w:rPr>
        <w:rFonts w:hint="default"/>
        <w:lang w:val="ro-RO" w:eastAsia="en-US" w:bidi="ar-SA"/>
      </w:rPr>
    </w:lvl>
    <w:lvl w:ilvl="2" w:tplc="04D0F6D4">
      <w:numFmt w:val="bullet"/>
      <w:lvlText w:val="•"/>
      <w:lvlJc w:val="left"/>
      <w:pPr>
        <w:ind w:left="2087" w:hanging="356"/>
      </w:pPr>
      <w:rPr>
        <w:rFonts w:hint="default"/>
        <w:lang w:val="ro-RO" w:eastAsia="en-US" w:bidi="ar-SA"/>
      </w:rPr>
    </w:lvl>
    <w:lvl w:ilvl="3" w:tplc="C03672DE">
      <w:numFmt w:val="bullet"/>
      <w:lvlText w:val="•"/>
      <w:lvlJc w:val="left"/>
      <w:pPr>
        <w:ind w:left="2891" w:hanging="356"/>
      </w:pPr>
      <w:rPr>
        <w:rFonts w:hint="default"/>
        <w:lang w:val="ro-RO" w:eastAsia="en-US" w:bidi="ar-SA"/>
      </w:rPr>
    </w:lvl>
    <w:lvl w:ilvl="4" w:tplc="40485A86">
      <w:numFmt w:val="bullet"/>
      <w:lvlText w:val="•"/>
      <w:lvlJc w:val="left"/>
      <w:pPr>
        <w:ind w:left="3695" w:hanging="356"/>
      </w:pPr>
      <w:rPr>
        <w:rFonts w:hint="default"/>
        <w:lang w:val="ro-RO" w:eastAsia="en-US" w:bidi="ar-SA"/>
      </w:rPr>
    </w:lvl>
    <w:lvl w:ilvl="5" w:tplc="53EAAFD0">
      <w:numFmt w:val="bullet"/>
      <w:lvlText w:val="•"/>
      <w:lvlJc w:val="left"/>
      <w:pPr>
        <w:ind w:left="4499" w:hanging="356"/>
      </w:pPr>
      <w:rPr>
        <w:rFonts w:hint="default"/>
        <w:lang w:val="ro-RO" w:eastAsia="en-US" w:bidi="ar-SA"/>
      </w:rPr>
    </w:lvl>
    <w:lvl w:ilvl="6" w:tplc="2CFACD64">
      <w:numFmt w:val="bullet"/>
      <w:lvlText w:val="•"/>
      <w:lvlJc w:val="left"/>
      <w:pPr>
        <w:ind w:left="5303" w:hanging="356"/>
      </w:pPr>
      <w:rPr>
        <w:rFonts w:hint="default"/>
        <w:lang w:val="ro-RO" w:eastAsia="en-US" w:bidi="ar-SA"/>
      </w:rPr>
    </w:lvl>
    <w:lvl w:ilvl="7" w:tplc="06F89670">
      <w:numFmt w:val="bullet"/>
      <w:lvlText w:val="•"/>
      <w:lvlJc w:val="left"/>
      <w:pPr>
        <w:ind w:left="6107" w:hanging="356"/>
      </w:pPr>
      <w:rPr>
        <w:rFonts w:hint="default"/>
        <w:lang w:val="ro-RO" w:eastAsia="en-US" w:bidi="ar-SA"/>
      </w:rPr>
    </w:lvl>
    <w:lvl w:ilvl="8" w:tplc="CE82DBAA">
      <w:numFmt w:val="bullet"/>
      <w:lvlText w:val="•"/>
      <w:lvlJc w:val="left"/>
      <w:pPr>
        <w:ind w:left="6911" w:hanging="356"/>
      </w:pPr>
      <w:rPr>
        <w:rFonts w:hint="default"/>
        <w:lang w:val="ro-RO" w:eastAsia="en-US" w:bidi="ar-SA"/>
      </w:rPr>
    </w:lvl>
  </w:abstractNum>
  <w:abstractNum w:abstractNumId="2" w15:restartNumberingAfterBreak="0">
    <w:nsid w:val="271344E5"/>
    <w:multiLevelType w:val="hybridMultilevel"/>
    <w:tmpl w:val="B2AE4F7A"/>
    <w:lvl w:ilvl="0" w:tplc="814816C4">
      <w:start w:val="1"/>
      <w:numFmt w:val="decimal"/>
      <w:lvlText w:val="%1."/>
      <w:lvlJc w:val="left"/>
      <w:pPr>
        <w:ind w:left="44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ABDA60E2">
      <w:numFmt w:val="bullet"/>
      <w:lvlText w:val="•"/>
      <w:lvlJc w:val="left"/>
      <w:pPr>
        <w:ind w:left="1346" w:hanging="361"/>
      </w:pPr>
      <w:rPr>
        <w:rFonts w:hint="default"/>
        <w:lang w:val="ro-RO" w:eastAsia="en-US" w:bidi="ar-SA"/>
      </w:rPr>
    </w:lvl>
    <w:lvl w:ilvl="2" w:tplc="5328A818">
      <w:numFmt w:val="bullet"/>
      <w:lvlText w:val="•"/>
      <w:lvlJc w:val="left"/>
      <w:pPr>
        <w:ind w:left="2253" w:hanging="361"/>
      </w:pPr>
      <w:rPr>
        <w:rFonts w:hint="default"/>
        <w:lang w:val="ro-RO" w:eastAsia="en-US" w:bidi="ar-SA"/>
      </w:rPr>
    </w:lvl>
    <w:lvl w:ilvl="3" w:tplc="11F2DDFC">
      <w:numFmt w:val="bullet"/>
      <w:lvlText w:val="•"/>
      <w:lvlJc w:val="left"/>
      <w:pPr>
        <w:ind w:left="3160" w:hanging="361"/>
      </w:pPr>
      <w:rPr>
        <w:rFonts w:hint="default"/>
        <w:lang w:val="ro-RO" w:eastAsia="en-US" w:bidi="ar-SA"/>
      </w:rPr>
    </w:lvl>
    <w:lvl w:ilvl="4" w:tplc="AF7A8938">
      <w:numFmt w:val="bullet"/>
      <w:lvlText w:val="•"/>
      <w:lvlJc w:val="left"/>
      <w:pPr>
        <w:ind w:left="4067" w:hanging="361"/>
      </w:pPr>
      <w:rPr>
        <w:rFonts w:hint="default"/>
        <w:lang w:val="ro-RO" w:eastAsia="en-US" w:bidi="ar-SA"/>
      </w:rPr>
    </w:lvl>
    <w:lvl w:ilvl="5" w:tplc="A6A6A586">
      <w:numFmt w:val="bullet"/>
      <w:lvlText w:val="•"/>
      <w:lvlJc w:val="left"/>
      <w:pPr>
        <w:ind w:left="4974" w:hanging="361"/>
      </w:pPr>
      <w:rPr>
        <w:rFonts w:hint="default"/>
        <w:lang w:val="ro-RO" w:eastAsia="en-US" w:bidi="ar-SA"/>
      </w:rPr>
    </w:lvl>
    <w:lvl w:ilvl="6" w:tplc="9FA29BAC">
      <w:numFmt w:val="bullet"/>
      <w:lvlText w:val="•"/>
      <w:lvlJc w:val="left"/>
      <w:pPr>
        <w:ind w:left="5881" w:hanging="361"/>
      </w:pPr>
      <w:rPr>
        <w:rFonts w:hint="default"/>
        <w:lang w:val="ro-RO" w:eastAsia="en-US" w:bidi="ar-SA"/>
      </w:rPr>
    </w:lvl>
    <w:lvl w:ilvl="7" w:tplc="A9D2648C">
      <w:numFmt w:val="bullet"/>
      <w:lvlText w:val="•"/>
      <w:lvlJc w:val="left"/>
      <w:pPr>
        <w:ind w:left="6788" w:hanging="361"/>
      </w:pPr>
      <w:rPr>
        <w:rFonts w:hint="default"/>
        <w:lang w:val="ro-RO" w:eastAsia="en-US" w:bidi="ar-SA"/>
      </w:rPr>
    </w:lvl>
    <w:lvl w:ilvl="8" w:tplc="E1867282">
      <w:numFmt w:val="bullet"/>
      <w:lvlText w:val="•"/>
      <w:lvlJc w:val="left"/>
      <w:pPr>
        <w:ind w:left="7695" w:hanging="361"/>
      </w:pPr>
      <w:rPr>
        <w:rFonts w:hint="default"/>
        <w:lang w:val="ro-RO" w:eastAsia="en-US" w:bidi="ar-SA"/>
      </w:rPr>
    </w:lvl>
  </w:abstractNum>
  <w:abstractNum w:abstractNumId="3" w15:restartNumberingAfterBreak="0">
    <w:nsid w:val="2B7D20AB"/>
    <w:multiLevelType w:val="hybridMultilevel"/>
    <w:tmpl w:val="E03E4ECA"/>
    <w:lvl w:ilvl="0" w:tplc="312017BC">
      <w:start w:val="1"/>
      <w:numFmt w:val="decimal"/>
      <w:lvlText w:val="%1."/>
      <w:lvlJc w:val="left"/>
      <w:pPr>
        <w:ind w:left="47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EA566BF2">
      <w:numFmt w:val="bullet"/>
      <w:lvlText w:val="•"/>
      <w:lvlJc w:val="left"/>
      <w:pPr>
        <w:ind w:left="1305" w:hanging="356"/>
      </w:pPr>
      <w:rPr>
        <w:rFonts w:hint="default"/>
        <w:lang w:val="ro-RO" w:eastAsia="en-US" w:bidi="ar-SA"/>
      </w:rPr>
    </w:lvl>
    <w:lvl w:ilvl="2" w:tplc="9C1C44FA">
      <w:numFmt w:val="bullet"/>
      <w:lvlText w:val="•"/>
      <w:lvlJc w:val="left"/>
      <w:pPr>
        <w:ind w:left="2131" w:hanging="356"/>
      </w:pPr>
      <w:rPr>
        <w:rFonts w:hint="default"/>
        <w:lang w:val="ro-RO" w:eastAsia="en-US" w:bidi="ar-SA"/>
      </w:rPr>
    </w:lvl>
    <w:lvl w:ilvl="3" w:tplc="811817EE">
      <w:numFmt w:val="bullet"/>
      <w:lvlText w:val="•"/>
      <w:lvlJc w:val="left"/>
      <w:pPr>
        <w:ind w:left="2956" w:hanging="356"/>
      </w:pPr>
      <w:rPr>
        <w:rFonts w:hint="default"/>
        <w:lang w:val="ro-RO" w:eastAsia="en-US" w:bidi="ar-SA"/>
      </w:rPr>
    </w:lvl>
    <w:lvl w:ilvl="4" w:tplc="8ABE01B8">
      <w:numFmt w:val="bullet"/>
      <w:lvlText w:val="•"/>
      <w:lvlJc w:val="left"/>
      <w:pPr>
        <w:ind w:left="3782" w:hanging="356"/>
      </w:pPr>
      <w:rPr>
        <w:rFonts w:hint="default"/>
        <w:lang w:val="ro-RO" w:eastAsia="en-US" w:bidi="ar-SA"/>
      </w:rPr>
    </w:lvl>
    <w:lvl w:ilvl="5" w:tplc="63DE90BE">
      <w:numFmt w:val="bullet"/>
      <w:lvlText w:val="•"/>
      <w:lvlJc w:val="left"/>
      <w:pPr>
        <w:ind w:left="4607" w:hanging="356"/>
      </w:pPr>
      <w:rPr>
        <w:rFonts w:hint="default"/>
        <w:lang w:val="ro-RO" w:eastAsia="en-US" w:bidi="ar-SA"/>
      </w:rPr>
    </w:lvl>
    <w:lvl w:ilvl="6" w:tplc="330A9076">
      <w:numFmt w:val="bullet"/>
      <w:lvlText w:val="•"/>
      <w:lvlJc w:val="left"/>
      <w:pPr>
        <w:ind w:left="5433" w:hanging="356"/>
      </w:pPr>
      <w:rPr>
        <w:rFonts w:hint="default"/>
        <w:lang w:val="ro-RO" w:eastAsia="en-US" w:bidi="ar-SA"/>
      </w:rPr>
    </w:lvl>
    <w:lvl w:ilvl="7" w:tplc="AC1C4938">
      <w:numFmt w:val="bullet"/>
      <w:lvlText w:val="•"/>
      <w:lvlJc w:val="left"/>
      <w:pPr>
        <w:ind w:left="6258" w:hanging="356"/>
      </w:pPr>
      <w:rPr>
        <w:rFonts w:hint="default"/>
        <w:lang w:val="ro-RO" w:eastAsia="en-US" w:bidi="ar-SA"/>
      </w:rPr>
    </w:lvl>
    <w:lvl w:ilvl="8" w:tplc="6584019C">
      <w:numFmt w:val="bullet"/>
      <w:lvlText w:val="•"/>
      <w:lvlJc w:val="left"/>
      <w:pPr>
        <w:ind w:left="7084" w:hanging="356"/>
      </w:pPr>
      <w:rPr>
        <w:rFonts w:hint="default"/>
        <w:lang w:val="ro-RO" w:eastAsia="en-US" w:bidi="ar-SA"/>
      </w:rPr>
    </w:lvl>
  </w:abstractNum>
  <w:abstractNum w:abstractNumId="4" w15:restartNumberingAfterBreak="0">
    <w:nsid w:val="38E329CE"/>
    <w:multiLevelType w:val="hybridMultilevel"/>
    <w:tmpl w:val="18166976"/>
    <w:lvl w:ilvl="0" w:tplc="63729A00">
      <w:start w:val="1"/>
      <w:numFmt w:val="decimal"/>
      <w:lvlText w:val="%1."/>
      <w:lvlJc w:val="left"/>
      <w:pPr>
        <w:ind w:left="36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5D749840">
      <w:numFmt w:val="bullet"/>
      <w:lvlText w:val="•"/>
      <w:lvlJc w:val="left"/>
      <w:pPr>
        <w:ind w:left="1198" w:hanging="284"/>
      </w:pPr>
      <w:rPr>
        <w:rFonts w:hint="default"/>
        <w:lang w:val="ro-RO" w:eastAsia="en-US" w:bidi="ar-SA"/>
      </w:rPr>
    </w:lvl>
    <w:lvl w:ilvl="2" w:tplc="5FC0AC96">
      <w:numFmt w:val="bullet"/>
      <w:lvlText w:val="•"/>
      <w:lvlJc w:val="left"/>
      <w:pPr>
        <w:ind w:left="2036" w:hanging="284"/>
      </w:pPr>
      <w:rPr>
        <w:rFonts w:hint="default"/>
        <w:lang w:val="ro-RO" w:eastAsia="en-US" w:bidi="ar-SA"/>
      </w:rPr>
    </w:lvl>
    <w:lvl w:ilvl="3" w:tplc="9D241F44">
      <w:numFmt w:val="bullet"/>
      <w:lvlText w:val="•"/>
      <w:lvlJc w:val="left"/>
      <w:pPr>
        <w:ind w:left="2874" w:hanging="284"/>
      </w:pPr>
      <w:rPr>
        <w:rFonts w:hint="default"/>
        <w:lang w:val="ro-RO" w:eastAsia="en-US" w:bidi="ar-SA"/>
      </w:rPr>
    </w:lvl>
    <w:lvl w:ilvl="4" w:tplc="BF50FBA2">
      <w:numFmt w:val="bullet"/>
      <w:lvlText w:val="•"/>
      <w:lvlJc w:val="left"/>
      <w:pPr>
        <w:ind w:left="3712" w:hanging="284"/>
      </w:pPr>
      <w:rPr>
        <w:rFonts w:hint="default"/>
        <w:lang w:val="ro-RO" w:eastAsia="en-US" w:bidi="ar-SA"/>
      </w:rPr>
    </w:lvl>
    <w:lvl w:ilvl="5" w:tplc="221AAD62">
      <w:numFmt w:val="bullet"/>
      <w:lvlText w:val="•"/>
      <w:lvlJc w:val="left"/>
      <w:pPr>
        <w:ind w:left="4550" w:hanging="284"/>
      </w:pPr>
      <w:rPr>
        <w:rFonts w:hint="default"/>
        <w:lang w:val="ro-RO" w:eastAsia="en-US" w:bidi="ar-SA"/>
      </w:rPr>
    </w:lvl>
    <w:lvl w:ilvl="6" w:tplc="F89631DC">
      <w:numFmt w:val="bullet"/>
      <w:lvlText w:val="•"/>
      <w:lvlJc w:val="left"/>
      <w:pPr>
        <w:ind w:left="5388" w:hanging="284"/>
      </w:pPr>
      <w:rPr>
        <w:rFonts w:hint="default"/>
        <w:lang w:val="ro-RO" w:eastAsia="en-US" w:bidi="ar-SA"/>
      </w:rPr>
    </w:lvl>
    <w:lvl w:ilvl="7" w:tplc="324C01C2">
      <w:numFmt w:val="bullet"/>
      <w:lvlText w:val="•"/>
      <w:lvlJc w:val="left"/>
      <w:pPr>
        <w:ind w:left="6226" w:hanging="284"/>
      </w:pPr>
      <w:rPr>
        <w:rFonts w:hint="default"/>
        <w:lang w:val="ro-RO" w:eastAsia="en-US" w:bidi="ar-SA"/>
      </w:rPr>
    </w:lvl>
    <w:lvl w:ilvl="8" w:tplc="E2F67A5A">
      <w:numFmt w:val="bullet"/>
      <w:lvlText w:val="•"/>
      <w:lvlJc w:val="left"/>
      <w:pPr>
        <w:ind w:left="7064" w:hanging="284"/>
      </w:pPr>
      <w:rPr>
        <w:rFonts w:hint="default"/>
        <w:lang w:val="ro-RO" w:eastAsia="en-US" w:bidi="ar-SA"/>
      </w:rPr>
    </w:lvl>
  </w:abstractNum>
  <w:abstractNum w:abstractNumId="5" w15:restartNumberingAfterBreak="0">
    <w:nsid w:val="468C213F"/>
    <w:multiLevelType w:val="hybridMultilevel"/>
    <w:tmpl w:val="44DE845A"/>
    <w:lvl w:ilvl="0" w:tplc="FC62EB0C">
      <w:start w:val="1"/>
      <w:numFmt w:val="decimal"/>
      <w:lvlText w:val="%1."/>
      <w:lvlJc w:val="left"/>
      <w:pPr>
        <w:ind w:left="474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C95C76EE">
      <w:numFmt w:val="bullet"/>
      <w:lvlText w:val="•"/>
      <w:lvlJc w:val="left"/>
      <w:pPr>
        <w:ind w:left="1283" w:hanging="356"/>
      </w:pPr>
      <w:rPr>
        <w:rFonts w:hint="default"/>
        <w:lang w:val="ro-RO" w:eastAsia="en-US" w:bidi="ar-SA"/>
      </w:rPr>
    </w:lvl>
    <w:lvl w:ilvl="2" w:tplc="E70C4B90">
      <w:numFmt w:val="bullet"/>
      <w:lvlText w:val="•"/>
      <w:lvlJc w:val="left"/>
      <w:pPr>
        <w:ind w:left="2087" w:hanging="356"/>
      </w:pPr>
      <w:rPr>
        <w:rFonts w:hint="default"/>
        <w:lang w:val="ro-RO" w:eastAsia="en-US" w:bidi="ar-SA"/>
      </w:rPr>
    </w:lvl>
    <w:lvl w:ilvl="3" w:tplc="572482F8">
      <w:numFmt w:val="bullet"/>
      <w:lvlText w:val="•"/>
      <w:lvlJc w:val="left"/>
      <w:pPr>
        <w:ind w:left="2891" w:hanging="356"/>
      </w:pPr>
      <w:rPr>
        <w:rFonts w:hint="default"/>
        <w:lang w:val="ro-RO" w:eastAsia="en-US" w:bidi="ar-SA"/>
      </w:rPr>
    </w:lvl>
    <w:lvl w:ilvl="4" w:tplc="F6DC0668">
      <w:numFmt w:val="bullet"/>
      <w:lvlText w:val="•"/>
      <w:lvlJc w:val="left"/>
      <w:pPr>
        <w:ind w:left="3695" w:hanging="356"/>
      </w:pPr>
      <w:rPr>
        <w:rFonts w:hint="default"/>
        <w:lang w:val="ro-RO" w:eastAsia="en-US" w:bidi="ar-SA"/>
      </w:rPr>
    </w:lvl>
    <w:lvl w:ilvl="5" w:tplc="39806D3A">
      <w:numFmt w:val="bullet"/>
      <w:lvlText w:val="•"/>
      <w:lvlJc w:val="left"/>
      <w:pPr>
        <w:ind w:left="4499" w:hanging="356"/>
      </w:pPr>
      <w:rPr>
        <w:rFonts w:hint="default"/>
        <w:lang w:val="ro-RO" w:eastAsia="en-US" w:bidi="ar-SA"/>
      </w:rPr>
    </w:lvl>
    <w:lvl w:ilvl="6" w:tplc="B602DF2C">
      <w:numFmt w:val="bullet"/>
      <w:lvlText w:val="•"/>
      <w:lvlJc w:val="left"/>
      <w:pPr>
        <w:ind w:left="5303" w:hanging="356"/>
      </w:pPr>
      <w:rPr>
        <w:rFonts w:hint="default"/>
        <w:lang w:val="ro-RO" w:eastAsia="en-US" w:bidi="ar-SA"/>
      </w:rPr>
    </w:lvl>
    <w:lvl w:ilvl="7" w:tplc="4448F3D6">
      <w:numFmt w:val="bullet"/>
      <w:lvlText w:val="•"/>
      <w:lvlJc w:val="left"/>
      <w:pPr>
        <w:ind w:left="6107" w:hanging="356"/>
      </w:pPr>
      <w:rPr>
        <w:rFonts w:hint="default"/>
        <w:lang w:val="ro-RO" w:eastAsia="en-US" w:bidi="ar-SA"/>
      </w:rPr>
    </w:lvl>
    <w:lvl w:ilvl="8" w:tplc="EF3EB6EC">
      <w:numFmt w:val="bullet"/>
      <w:lvlText w:val="•"/>
      <w:lvlJc w:val="left"/>
      <w:pPr>
        <w:ind w:left="6911" w:hanging="356"/>
      </w:pPr>
      <w:rPr>
        <w:rFonts w:hint="default"/>
        <w:lang w:val="ro-RO" w:eastAsia="en-US" w:bidi="ar-SA"/>
      </w:rPr>
    </w:lvl>
  </w:abstractNum>
  <w:abstractNum w:abstractNumId="6" w15:restartNumberingAfterBreak="0">
    <w:nsid w:val="4F8733A3"/>
    <w:multiLevelType w:val="hybridMultilevel"/>
    <w:tmpl w:val="866A2382"/>
    <w:lvl w:ilvl="0" w:tplc="82487164">
      <w:start w:val="1"/>
      <w:numFmt w:val="decimal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7848F6FE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073E5600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C80610F6">
      <w:numFmt w:val="bullet"/>
      <w:lvlText w:val="•"/>
      <w:lvlJc w:val="left"/>
      <w:pPr>
        <w:ind w:left="3356" w:hanging="360"/>
      </w:pPr>
      <w:rPr>
        <w:rFonts w:hint="default"/>
        <w:lang w:val="ro-RO" w:eastAsia="en-US" w:bidi="ar-SA"/>
      </w:rPr>
    </w:lvl>
    <w:lvl w:ilvl="4" w:tplc="1320072A">
      <w:numFmt w:val="bullet"/>
      <w:lvlText w:val="•"/>
      <w:lvlJc w:val="left"/>
      <w:pPr>
        <w:ind w:left="4235" w:hanging="360"/>
      </w:pPr>
      <w:rPr>
        <w:rFonts w:hint="default"/>
        <w:lang w:val="ro-RO" w:eastAsia="en-US" w:bidi="ar-SA"/>
      </w:rPr>
    </w:lvl>
    <w:lvl w:ilvl="5" w:tplc="31502AA6">
      <w:numFmt w:val="bullet"/>
      <w:lvlText w:val="•"/>
      <w:lvlJc w:val="left"/>
      <w:pPr>
        <w:ind w:left="5114" w:hanging="360"/>
      </w:pPr>
      <w:rPr>
        <w:rFonts w:hint="default"/>
        <w:lang w:val="ro-RO" w:eastAsia="en-US" w:bidi="ar-SA"/>
      </w:rPr>
    </w:lvl>
    <w:lvl w:ilvl="6" w:tplc="84760B8C">
      <w:numFmt w:val="bullet"/>
      <w:lvlText w:val="•"/>
      <w:lvlJc w:val="left"/>
      <w:pPr>
        <w:ind w:left="5993" w:hanging="360"/>
      </w:pPr>
      <w:rPr>
        <w:rFonts w:hint="default"/>
        <w:lang w:val="ro-RO" w:eastAsia="en-US" w:bidi="ar-SA"/>
      </w:rPr>
    </w:lvl>
    <w:lvl w:ilvl="7" w:tplc="40429F50">
      <w:numFmt w:val="bullet"/>
      <w:lvlText w:val="•"/>
      <w:lvlJc w:val="left"/>
      <w:pPr>
        <w:ind w:left="6872" w:hanging="360"/>
      </w:pPr>
      <w:rPr>
        <w:rFonts w:hint="default"/>
        <w:lang w:val="ro-RO" w:eastAsia="en-US" w:bidi="ar-SA"/>
      </w:rPr>
    </w:lvl>
    <w:lvl w:ilvl="8" w:tplc="43323A06">
      <w:numFmt w:val="bullet"/>
      <w:lvlText w:val="•"/>
      <w:lvlJc w:val="left"/>
      <w:pPr>
        <w:ind w:left="7751" w:hanging="360"/>
      </w:pPr>
      <w:rPr>
        <w:rFonts w:hint="default"/>
        <w:lang w:val="ro-RO" w:eastAsia="en-US" w:bidi="ar-SA"/>
      </w:rPr>
    </w:lvl>
  </w:abstractNum>
  <w:abstractNum w:abstractNumId="7" w15:restartNumberingAfterBreak="0">
    <w:nsid w:val="590B4B7D"/>
    <w:multiLevelType w:val="hybridMultilevel"/>
    <w:tmpl w:val="9996B17C"/>
    <w:lvl w:ilvl="0" w:tplc="7522148E">
      <w:start w:val="1"/>
      <w:numFmt w:val="decimal"/>
      <w:lvlText w:val="%1."/>
      <w:lvlJc w:val="left"/>
      <w:pPr>
        <w:ind w:left="43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FC26C02A">
      <w:numFmt w:val="bullet"/>
      <w:lvlText w:val="•"/>
      <w:lvlJc w:val="left"/>
      <w:pPr>
        <w:ind w:left="1269" w:hanging="361"/>
      </w:pPr>
      <w:rPr>
        <w:rFonts w:hint="default"/>
        <w:lang w:val="ro-RO" w:eastAsia="en-US" w:bidi="ar-SA"/>
      </w:rPr>
    </w:lvl>
    <w:lvl w:ilvl="2" w:tplc="B64C246A">
      <w:numFmt w:val="bullet"/>
      <w:lvlText w:val="•"/>
      <w:lvlJc w:val="left"/>
      <w:pPr>
        <w:ind w:left="2099" w:hanging="361"/>
      </w:pPr>
      <w:rPr>
        <w:rFonts w:hint="default"/>
        <w:lang w:val="ro-RO" w:eastAsia="en-US" w:bidi="ar-SA"/>
      </w:rPr>
    </w:lvl>
    <w:lvl w:ilvl="3" w:tplc="50A2D430">
      <w:numFmt w:val="bullet"/>
      <w:lvlText w:val="•"/>
      <w:lvlJc w:val="left"/>
      <w:pPr>
        <w:ind w:left="2928" w:hanging="361"/>
      </w:pPr>
      <w:rPr>
        <w:rFonts w:hint="default"/>
        <w:lang w:val="ro-RO" w:eastAsia="en-US" w:bidi="ar-SA"/>
      </w:rPr>
    </w:lvl>
    <w:lvl w:ilvl="4" w:tplc="C748AEE2">
      <w:numFmt w:val="bullet"/>
      <w:lvlText w:val="•"/>
      <w:lvlJc w:val="left"/>
      <w:pPr>
        <w:ind w:left="3758" w:hanging="361"/>
      </w:pPr>
      <w:rPr>
        <w:rFonts w:hint="default"/>
        <w:lang w:val="ro-RO" w:eastAsia="en-US" w:bidi="ar-SA"/>
      </w:rPr>
    </w:lvl>
    <w:lvl w:ilvl="5" w:tplc="BDF03592">
      <w:numFmt w:val="bullet"/>
      <w:lvlText w:val="•"/>
      <w:lvlJc w:val="left"/>
      <w:pPr>
        <w:ind w:left="4587" w:hanging="361"/>
      </w:pPr>
      <w:rPr>
        <w:rFonts w:hint="default"/>
        <w:lang w:val="ro-RO" w:eastAsia="en-US" w:bidi="ar-SA"/>
      </w:rPr>
    </w:lvl>
    <w:lvl w:ilvl="6" w:tplc="976A32F2">
      <w:numFmt w:val="bullet"/>
      <w:lvlText w:val="•"/>
      <w:lvlJc w:val="left"/>
      <w:pPr>
        <w:ind w:left="5417" w:hanging="361"/>
      </w:pPr>
      <w:rPr>
        <w:rFonts w:hint="default"/>
        <w:lang w:val="ro-RO" w:eastAsia="en-US" w:bidi="ar-SA"/>
      </w:rPr>
    </w:lvl>
    <w:lvl w:ilvl="7" w:tplc="BF047E3A">
      <w:numFmt w:val="bullet"/>
      <w:lvlText w:val="•"/>
      <w:lvlJc w:val="left"/>
      <w:pPr>
        <w:ind w:left="6246" w:hanging="361"/>
      </w:pPr>
      <w:rPr>
        <w:rFonts w:hint="default"/>
        <w:lang w:val="ro-RO" w:eastAsia="en-US" w:bidi="ar-SA"/>
      </w:rPr>
    </w:lvl>
    <w:lvl w:ilvl="8" w:tplc="DCCAAE84">
      <w:numFmt w:val="bullet"/>
      <w:lvlText w:val="•"/>
      <w:lvlJc w:val="left"/>
      <w:pPr>
        <w:ind w:left="7076" w:hanging="361"/>
      </w:pPr>
      <w:rPr>
        <w:rFonts w:hint="default"/>
        <w:lang w:val="ro-RO" w:eastAsia="en-US" w:bidi="ar-SA"/>
      </w:rPr>
    </w:lvl>
  </w:abstractNum>
  <w:abstractNum w:abstractNumId="8" w15:restartNumberingAfterBreak="0">
    <w:nsid w:val="5B66318A"/>
    <w:multiLevelType w:val="hybridMultilevel"/>
    <w:tmpl w:val="67FEE62E"/>
    <w:lvl w:ilvl="0" w:tplc="08FE3D7A">
      <w:start w:val="1"/>
      <w:numFmt w:val="decimal"/>
      <w:lvlText w:val="%1."/>
      <w:lvlJc w:val="left"/>
      <w:pPr>
        <w:ind w:left="44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EDFA2032">
      <w:numFmt w:val="bullet"/>
      <w:lvlText w:val="•"/>
      <w:lvlJc w:val="left"/>
      <w:pPr>
        <w:ind w:left="1346" w:hanging="361"/>
      </w:pPr>
      <w:rPr>
        <w:rFonts w:hint="default"/>
        <w:lang w:val="ro-RO" w:eastAsia="en-US" w:bidi="ar-SA"/>
      </w:rPr>
    </w:lvl>
    <w:lvl w:ilvl="2" w:tplc="66F066CC">
      <w:numFmt w:val="bullet"/>
      <w:lvlText w:val="•"/>
      <w:lvlJc w:val="left"/>
      <w:pPr>
        <w:ind w:left="2253" w:hanging="361"/>
      </w:pPr>
      <w:rPr>
        <w:rFonts w:hint="default"/>
        <w:lang w:val="ro-RO" w:eastAsia="en-US" w:bidi="ar-SA"/>
      </w:rPr>
    </w:lvl>
    <w:lvl w:ilvl="3" w:tplc="36828924">
      <w:numFmt w:val="bullet"/>
      <w:lvlText w:val="•"/>
      <w:lvlJc w:val="left"/>
      <w:pPr>
        <w:ind w:left="3160" w:hanging="361"/>
      </w:pPr>
      <w:rPr>
        <w:rFonts w:hint="default"/>
        <w:lang w:val="ro-RO" w:eastAsia="en-US" w:bidi="ar-SA"/>
      </w:rPr>
    </w:lvl>
    <w:lvl w:ilvl="4" w:tplc="BBC635AE">
      <w:numFmt w:val="bullet"/>
      <w:lvlText w:val="•"/>
      <w:lvlJc w:val="left"/>
      <w:pPr>
        <w:ind w:left="4067" w:hanging="361"/>
      </w:pPr>
      <w:rPr>
        <w:rFonts w:hint="default"/>
        <w:lang w:val="ro-RO" w:eastAsia="en-US" w:bidi="ar-SA"/>
      </w:rPr>
    </w:lvl>
    <w:lvl w:ilvl="5" w:tplc="D94AA56E">
      <w:numFmt w:val="bullet"/>
      <w:lvlText w:val="•"/>
      <w:lvlJc w:val="left"/>
      <w:pPr>
        <w:ind w:left="4974" w:hanging="361"/>
      </w:pPr>
      <w:rPr>
        <w:rFonts w:hint="default"/>
        <w:lang w:val="ro-RO" w:eastAsia="en-US" w:bidi="ar-SA"/>
      </w:rPr>
    </w:lvl>
    <w:lvl w:ilvl="6" w:tplc="1B724D0A">
      <w:numFmt w:val="bullet"/>
      <w:lvlText w:val="•"/>
      <w:lvlJc w:val="left"/>
      <w:pPr>
        <w:ind w:left="5881" w:hanging="361"/>
      </w:pPr>
      <w:rPr>
        <w:rFonts w:hint="default"/>
        <w:lang w:val="ro-RO" w:eastAsia="en-US" w:bidi="ar-SA"/>
      </w:rPr>
    </w:lvl>
    <w:lvl w:ilvl="7" w:tplc="CAB05F64">
      <w:numFmt w:val="bullet"/>
      <w:lvlText w:val="•"/>
      <w:lvlJc w:val="left"/>
      <w:pPr>
        <w:ind w:left="6788" w:hanging="361"/>
      </w:pPr>
      <w:rPr>
        <w:rFonts w:hint="default"/>
        <w:lang w:val="ro-RO" w:eastAsia="en-US" w:bidi="ar-SA"/>
      </w:rPr>
    </w:lvl>
    <w:lvl w:ilvl="8" w:tplc="0FB27D4A">
      <w:numFmt w:val="bullet"/>
      <w:lvlText w:val="•"/>
      <w:lvlJc w:val="left"/>
      <w:pPr>
        <w:ind w:left="7695" w:hanging="361"/>
      </w:pPr>
      <w:rPr>
        <w:rFonts w:hint="default"/>
        <w:lang w:val="ro-RO" w:eastAsia="en-US" w:bidi="ar-SA"/>
      </w:rPr>
    </w:lvl>
  </w:abstractNum>
  <w:num w:numId="1" w16cid:durableId="2120754790">
    <w:abstractNumId w:val="6"/>
  </w:num>
  <w:num w:numId="2" w16cid:durableId="935869497">
    <w:abstractNumId w:val="2"/>
  </w:num>
  <w:num w:numId="3" w16cid:durableId="1764689518">
    <w:abstractNumId w:val="8"/>
  </w:num>
  <w:num w:numId="4" w16cid:durableId="1327631837">
    <w:abstractNumId w:val="3"/>
  </w:num>
  <w:num w:numId="5" w16cid:durableId="1336881027">
    <w:abstractNumId w:val="7"/>
  </w:num>
  <w:num w:numId="6" w16cid:durableId="1021931441">
    <w:abstractNumId w:val="4"/>
  </w:num>
  <w:num w:numId="7" w16cid:durableId="1242522977">
    <w:abstractNumId w:val="0"/>
  </w:num>
  <w:num w:numId="8" w16cid:durableId="2044208489">
    <w:abstractNumId w:val="1"/>
  </w:num>
  <w:num w:numId="9" w16cid:durableId="7526308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B40"/>
    <w:rsid w:val="00164AA8"/>
    <w:rsid w:val="00282AAB"/>
    <w:rsid w:val="003132E4"/>
    <w:rsid w:val="003B0B40"/>
    <w:rsid w:val="003E001E"/>
    <w:rsid w:val="005C633B"/>
    <w:rsid w:val="006152EB"/>
    <w:rsid w:val="007C6821"/>
    <w:rsid w:val="00877D63"/>
    <w:rsid w:val="009D06CC"/>
    <w:rsid w:val="009F505D"/>
    <w:rsid w:val="00DA6175"/>
    <w:rsid w:val="00DA7801"/>
    <w:rsid w:val="00DB1255"/>
    <w:rsid w:val="00F3291B"/>
    <w:rsid w:val="00FD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C948E0A"/>
  <w15:docId w15:val="{6C283CBE-8CFC-0F43-9DAB-6752F9C9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0" w:after="2"/>
      <w:ind w:left="2723" w:right="4493" w:firstLine="744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soar.info/ssoar/handle/document/673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Adela Ostricov</cp:lastModifiedBy>
  <cp:revision>2</cp:revision>
  <dcterms:created xsi:type="dcterms:W3CDTF">2026-04-08T16:36:00Z</dcterms:created>
  <dcterms:modified xsi:type="dcterms:W3CDTF">2026-04-08T16:36:00Z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2026-04-08T00:00:00Z</vt:filetime>
  </property>
  <property fmtid="{D5CDD505-2E9C-101B-9397-08002B2CF9AE}" pid="5" name="Producer">
    <vt:lpwstr>www.ilovepdf.com</vt:lpwstr>
  </property>
</Properties>
</file>