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4AA8" w:rsidRDefault="00000000" w:rsidP="00164AA8">
      <w:pPr>
        <w:pStyle w:val="BodyText"/>
        <w:spacing w:before="0" w:after="0"/>
        <w:ind w:left="0" w:right="0" w:firstLine="0"/>
        <w:jc w:val="right"/>
        <w:rPr>
          <w:spacing w:val="-5"/>
        </w:rPr>
      </w:pPr>
      <w:r>
        <w:t>Aprobat:Consiliul</w:t>
      </w:r>
      <w:r>
        <w:rPr>
          <w:spacing w:val="-10"/>
        </w:rPr>
        <w:t xml:space="preserve"> </w:t>
      </w:r>
      <w:r>
        <w:t>Științific</w:t>
      </w:r>
      <w:r>
        <w:rPr>
          <w:spacing w:val="-13"/>
        </w:rPr>
        <w:t xml:space="preserve"> </w:t>
      </w:r>
      <w:r>
        <w:t>al USM</w:t>
      </w:r>
      <w:r>
        <w:rPr>
          <w:spacing w:val="-5"/>
        </w:rPr>
        <w:t xml:space="preserve"> </w:t>
      </w:r>
    </w:p>
    <w:p w:rsidR="003B0B40" w:rsidRDefault="00000000" w:rsidP="00164AA8">
      <w:pPr>
        <w:pStyle w:val="BodyText"/>
        <w:spacing w:before="0" w:after="0"/>
        <w:ind w:left="0" w:right="0" w:firstLine="0"/>
        <w:jc w:val="right"/>
        <w:rPr>
          <w:spacing w:val="-2"/>
        </w:rPr>
      </w:pPr>
      <w:r>
        <w:t>Proces</w:t>
      </w:r>
      <w:r>
        <w:rPr>
          <w:spacing w:val="-6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rPr>
          <w:spacing w:val="-2"/>
        </w:rPr>
        <w:t>30.11.22</w:t>
      </w:r>
    </w:p>
    <w:p w:rsidR="00164AA8" w:rsidRPr="00164AA8" w:rsidRDefault="00F3291B" w:rsidP="00164AA8">
      <w:pPr>
        <w:pStyle w:val="BodyText"/>
        <w:spacing w:before="0" w:after="0"/>
        <w:ind w:left="0" w:right="0" w:firstLine="0"/>
        <w:jc w:val="right"/>
        <w:rPr>
          <w:b w:val="0"/>
          <w:bCs w:val="0"/>
          <w:spacing w:val="-2"/>
        </w:rPr>
      </w:pPr>
      <w:r>
        <w:rPr>
          <w:spacing w:val="-2"/>
        </w:rPr>
        <w:t>FIȘA DISCIPLINEI</w:t>
      </w:r>
      <w:r>
        <w:rPr>
          <w:b w:val="0"/>
          <w:bCs w:val="0"/>
          <w:spacing w:val="-2"/>
        </w:rPr>
        <w:t xml:space="preserve">                                   Reactualizat: Consiliul ȘDȘS</w:t>
      </w:r>
    </w:p>
    <w:p w:rsidR="00164AA8" w:rsidRPr="00164AA8" w:rsidRDefault="00164AA8" w:rsidP="00F3291B">
      <w:pPr>
        <w:pStyle w:val="BodyText"/>
        <w:spacing w:before="0" w:after="0"/>
        <w:ind w:left="0" w:right="0" w:firstLine="0"/>
        <w:jc w:val="right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 xml:space="preserve">Proces-verbal nr. 2, din 11.12.2024</w:t>
      </w:r>
    </w:p>
    <w:tbl>
      <w:tblPr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1"/>
        <w:gridCol w:w="425"/>
        <w:gridCol w:w="2292"/>
        <w:gridCol w:w="2430"/>
        <w:gridCol w:w="1515"/>
        <w:gridCol w:w="2001"/>
      </w:tblGrid>
      <w:tr w:rsidR="007C6821" w:rsidTr="007C6821">
        <w:trPr>
          <w:trHeight w:val="350"/>
        </w:trPr>
        <w:tc>
          <w:tcPr>
            <w:tcW w:w="2366" w:type="dxa"/>
            <w:gridSpan w:val="2"/>
          </w:tcPr>
          <w:p w:rsidR="007C6821" w:rsidRPr="00F3291B" w:rsidRDefault="007C6821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Program de doctorat</w:t>
            </w:r>
          </w:p>
        </w:tc>
        <w:tc>
          <w:tcPr>
            <w:tcW w:w="8238" w:type="dxa"/>
            <w:gridSpan w:val="4"/>
          </w:tcPr>
          <w:p w:rsidR="007C6821" w:rsidRPr="00F3291B" w:rsidRDefault="00DB1255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Științe administrative</w:t>
            </w:r>
          </w:p>
        </w:tc>
      </w:tr>
      <w:tr w:rsidR="003B0B40" w:rsidTr="007C6821">
        <w:trPr>
          <w:trHeight w:val="350"/>
        </w:trPr>
        <w:tc>
          <w:tcPr>
            <w:tcW w:w="2366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Denumirea</w:t>
            </w:r>
            <w:r>
              <w:rPr>
                <w:b/>
                <w:bCs/>
                <w:spacing w:val="-12"/>
              </w:rPr>
              <w:t xml:space="preserve"> </w:t>
            </w:r>
            <w:r>
              <w:rPr>
                <w:b/>
                <w:bCs/>
                <w:spacing w:val="-2"/>
              </w:rPr>
              <w:t>disciplinei</w:t>
            </w:r>
          </w:p>
        </w:tc>
        <w:tc>
          <w:tcPr>
            <w:tcW w:w="8238" w:type="dxa"/>
            <w:gridSpan w:val="4"/>
          </w:tcPr>
          <w:p w:rsidR="003B0B40" w:rsidRPr="00FD7460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S.02.O.8.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rFonts w:eastAsia="Calibri"/>
                <w:b/>
                <w:iCs/>
                <w:lang w:val="ro-MD"/>
              </w:rPr>
              <w:t xml:space="preserve">Tehnici și instrumente de cercetare științifică în </w:t>
            </w:r>
            <w:r>
              <w:rPr>
                <w:b/>
                <w:lang w:val="ro-MD"/>
              </w:rPr>
              <w:t>științele administrative</w:t>
            </w:r>
          </w:p>
        </w:tc>
      </w:tr>
      <w:tr w:rsidR="003B0B40" w:rsidTr="00F3291B">
        <w:trPr>
          <w:trHeight w:val="90"/>
        </w:trPr>
        <w:tc>
          <w:tcPr>
            <w:tcW w:w="2366" w:type="dxa"/>
            <w:gridSpan w:val="2"/>
          </w:tcPr>
          <w:p w:rsidR="00F3291B" w:rsidRPr="00F3291B" w:rsidRDefault="00F3291B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Titularul de curs</w:t>
            </w:r>
          </w:p>
        </w:tc>
        <w:tc>
          <w:tcPr>
            <w:tcW w:w="8238" w:type="dxa"/>
            <w:gridSpan w:val="4"/>
          </w:tcPr>
          <w:p w:rsidR="00F3291B" w:rsidRPr="00F3291B" w:rsidRDefault="00F3291B" w:rsidP="00F3291B">
            <w:pPr>
              <w:pStyle w:val="TableParagraph"/>
              <w:ind w:left="0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Conducătorul de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  <w:spacing w:val="-2"/>
              </w:rPr>
              <w:t>doctorat</w:t>
            </w:r>
          </w:p>
          <w:p w:rsidR="003B0B40" w:rsidRPr="00F3291B" w:rsidRDefault="003B0B4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</w:p>
        </w:tc>
      </w:tr>
      <w:tr w:rsidR="003B0B40" w:rsidTr="00164AA8">
        <w:trPr>
          <w:trHeight w:val="726"/>
        </w:trPr>
        <w:tc>
          <w:tcPr>
            <w:tcW w:w="10604" w:type="dxa"/>
            <w:gridSpan w:val="6"/>
          </w:tcPr>
          <w:p w:rsidR="003B0B40" w:rsidRDefault="00000000" w:rsidP="00F3291B">
            <w:pPr>
              <w:pStyle w:val="TableParagraph"/>
              <w:ind w:left="0"/>
              <w:jc w:val="center"/>
              <w:rPr>
                <w:b/>
                <w:spacing w:val="-2"/>
              </w:rPr>
            </w:pPr>
            <w:r>
              <w:rPr>
                <w:b/>
              </w:rPr>
              <w:t>Ciclul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III,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Doctorat</w:t>
            </w:r>
          </w:p>
          <w:p w:rsidR="00F3291B" w:rsidRDefault="00F3291B" w:rsidP="00F3291B">
            <w:pPr>
              <w:pStyle w:val="TableParagraph"/>
              <w:ind w:left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Anul I, Semestrul II</w:t>
            </w:r>
          </w:p>
          <w:p w:rsidR="00F3291B" w:rsidRDefault="00F3291B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 xml:space="preserve">Codul disciplinei: </w:t>
            </w:r>
            <w:r>
              <w:rPr>
                <w:b/>
              </w:rPr>
              <w:t>S.02.O.8.</w:t>
            </w:r>
          </w:p>
        </w:tc>
      </w:tr>
      <w:tr w:rsidR="003B0B40" w:rsidTr="00F3291B">
        <w:trPr>
          <w:trHeight w:val="233"/>
        </w:trPr>
        <w:tc>
          <w:tcPr>
            <w:tcW w:w="7088" w:type="dxa"/>
            <w:gridSpan w:val="4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Numărul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</w:rPr>
              <w:t xml:space="preserve">de </w:t>
            </w:r>
            <w:r>
              <w:rPr>
                <w:b/>
                <w:bCs/>
                <w:spacing w:val="-4"/>
              </w:rPr>
              <w:t>ore</w:t>
            </w:r>
          </w:p>
        </w:tc>
        <w:tc>
          <w:tcPr>
            <w:tcW w:w="1515" w:type="dxa"/>
            <w:vMerge w:val="restart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>de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  <w:spacing w:val="-2"/>
              </w:rPr>
              <w:t>credite</w:t>
            </w:r>
          </w:p>
        </w:tc>
        <w:tc>
          <w:tcPr>
            <w:tcW w:w="2001" w:type="dxa"/>
            <w:vMerge w:val="restart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Forma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de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-2"/>
              </w:rPr>
              <w:t>evaluare</w:t>
            </w:r>
          </w:p>
        </w:tc>
      </w:tr>
      <w:tr w:rsidR="003B0B40" w:rsidTr="00F3291B">
        <w:trPr>
          <w:trHeight w:val="250"/>
        </w:trPr>
        <w:tc>
          <w:tcPr>
            <w:tcW w:w="194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4"/>
              </w:rPr>
              <w:t>Tota</w:t>
            </w:r>
            <w:r>
              <w:rPr>
                <w:b/>
                <w:bCs/>
                <w:spacing w:val="-10"/>
              </w:rPr>
              <w:t>l</w:t>
            </w:r>
          </w:p>
        </w:tc>
        <w:tc>
          <w:tcPr>
            <w:tcW w:w="2717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Contact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  <w:spacing w:val="-2"/>
              </w:rPr>
              <w:t>direct</w:t>
            </w:r>
          </w:p>
        </w:tc>
        <w:tc>
          <w:tcPr>
            <w:tcW w:w="2430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Lucrul individual</w:t>
            </w:r>
          </w:p>
        </w:tc>
        <w:tc>
          <w:tcPr>
            <w:tcW w:w="1515" w:type="dxa"/>
            <w:vMerge/>
            <w:tcBorders>
              <w:top w:val="nil"/>
            </w:tcBorders>
          </w:tcPr>
          <w:p w:rsidR="003B0B40" w:rsidRPr="00F3291B" w:rsidRDefault="003B0B40" w:rsidP="00F3291B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</w:tcPr>
          <w:p w:rsidR="003B0B40" w:rsidRPr="00F3291B" w:rsidRDefault="003B0B40" w:rsidP="00F3291B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</w:tr>
      <w:tr w:rsidR="003B0B40" w:rsidTr="00F3291B">
        <w:trPr>
          <w:trHeight w:val="255"/>
        </w:trPr>
        <w:tc>
          <w:tcPr>
            <w:tcW w:w="194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180</w:t>
            </w:r>
          </w:p>
        </w:tc>
        <w:tc>
          <w:tcPr>
            <w:tcW w:w="2717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10</w:t>
            </w:r>
          </w:p>
        </w:tc>
        <w:tc>
          <w:tcPr>
            <w:tcW w:w="2430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170</w:t>
            </w:r>
          </w:p>
        </w:tc>
        <w:tc>
          <w:tcPr>
            <w:tcW w:w="1515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6</w:t>
            </w:r>
          </w:p>
        </w:tc>
        <w:tc>
          <w:tcPr>
            <w:tcW w:w="200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Exame</w:t>
            </w:r>
            <w:r>
              <w:rPr>
                <w:b/>
                <w:bCs/>
                <w:spacing w:val="-10"/>
              </w:rPr>
              <w:t>n</w:t>
            </w:r>
          </w:p>
        </w:tc>
      </w:tr>
      <w:tr w:rsidR="003B0B40" w:rsidTr="00DA7801">
        <w:trPr>
          <w:trHeight w:val="2554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>Fundamentar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8663" w:type="dxa"/>
            <w:gridSpan w:val="5"/>
          </w:tcPr>
          <w:p w:rsidR="00877D63" w:rsidRDefault="00877D63" w:rsidP="00877D63">
            <w:pPr>
              <w:pStyle w:val="TableParagraph"/>
              <w:ind w:left="0"/>
              <w:jc w:val="both"/>
            </w:pPr>
            <w:r>
              <w:t>Scopul disciplinei constă în formarea unei viziuni de ansamblu asupra cercetării în domeniul administrației publice. Studenții-doctoranzi vor fi familiarizați cu cele mai importante achiziții teoretice, metodologice și empirice referitoare la specificul cercetării în administrația publică. Cursul</w:t>
            </w:r>
            <w:r>
              <w:rPr>
                <w:spacing w:val="-12"/>
              </w:rPr>
              <w:t xml:space="preserve"> </w:t>
            </w:r>
            <w:r>
              <w:t>va</w:t>
            </w:r>
            <w:r>
              <w:rPr>
                <w:spacing w:val="-11"/>
              </w:rPr>
              <w:t xml:space="preserve"> </w:t>
            </w:r>
            <w:r>
              <w:t>oferi</w:t>
            </w:r>
            <w:r>
              <w:rPr>
                <w:spacing w:val="-12"/>
              </w:rPr>
              <w:t xml:space="preserve"> </w:t>
            </w:r>
            <w:r>
              <w:t>posibilitatea</w:t>
            </w:r>
            <w:r>
              <w:rPr>
                <w:spacing w:val="-7"/>
              </w:rPr>
              <w:t xml:space="preserve"> </w:t>
            </w:r>
            <w:r>
              <w:t>cunoașterii</w:t>
            </w:r>
            <w:r>
              <w:rPr>
                <w:spacing w:val="-12"/>
              </w:rPr>
              <w:t xml:space="preserve"> </w:t>
            </w:r>
            <w:r>
              <w:t>specificului</w:t>
            </w:r>
            <w:r>
              <w:rPr>
                <w:spacing w:val="-9"/>
              </w:rPr>
              <w:t xml:space="preserve"> </w:t>
            </w:r>
            <w:r>
              <w:t>cercetării</w:t>
            </w:r>
            <w:r>
              <w:rPr>
                <w:spacing w:val="-12"/>
              </w:rPr>
              <w:t xml:space="preserve"> </w:t>
            </w:r>
            <w:r>
              <w:t>în</w:t>
            </w:r>
            <w:r>
              <w:rPr>
                <w:spacing w:val="-13"/>
              </w:rPr>
              <w:t xml:space="preserve"> </w:t>
            </w:r>
            <w:r>
              <w:t>administrația</w:t>
            </w:r>
            <w:r>
              <w:rPr>
                <w:spacing w:val="-11"/>
              </w:rPr>
              <w:t xml:space="preserve"> </w:t>
            </w:r>
            <w:r>
              <w:t>publică,</w:t>
            </w:r>
            <w:r>
              <w:rPr>
                <w:spacing w:val="-8"/>
              </w:rPr>
              <w:t xml:space="preserve"> </w:t>
            </w:r>
            <w:r>
              <w:t>clarificării pluralismului metodologic, selectării metodelor de cercetare relevante propriilor demersuri epistemologice.</w:t>
            </w:r>
            <w:r>
              <w:rPr>
                <w:spacing w:val="-14"/>
              </w:rPr>
              <w:t xml:space="preserve"> </w:t>
            </w:r>
            <w:r>
              <w:t>În</w:t>
            </w:r>
            <w:r>
              <w:rPr>
                <w:spacing w:val="-14"/>
              </w:rPr>
              <w:t xml:space="preserve"> </w:t>
            </w:r>
            <w:r>
              <w:t>cadrul</w:t>
            </w:r>
            <w:r>
              <w:rPr>
                <w:spacing w:val="-14"/>
              </w:rPr>
              <w:t xml:space="preserve"> </w:t>
            </w:r>
            <w:r>
              <w:t>disciplinei</w:t>
            </w:r>
            <w:r>
              <w:rPr>
                <w:spacing w:val="-13"/>
              </w:rPr>
              <w:t xml:space="preserve"> </w:t>
            </w:r>
            <w:r>
              <w:t>unt</w:t>
            </w:r>
            <w:r>
              <w:rPr>
                <w:spacing w:val="-14"/>
              </w:rPr>
              <w:t xml:space="preserve"> </w:t>
            </w:r>
            <w:r>
              <w:t>prezentate</w:t>
            </w:r>
            <w:r>
              <w:rPr>
                <w:spacing w:val="-14"/>
              </w:rPr>
              <w:t xml:space="preserve"> </w:t>
            </w:r>
            <w:r>
              <w:t>etapele</w:t>
            </w:r>
            <w:r>
              <w:rPr>
                <w:spacing w:val="-14"/>
              </w:rPr>
              <w:t xml:space="preserve"> </w:t>
            </w:r>
            <w:r>
              <w:t>demersului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cercetare,</w:t>
            </w:r>
            <w:r>
              <w:rPr>
                <w:spacing w:val="-14"/>
              </w:rPr>
              <w:t xml:space="preserve"> </w:t>
            </w:r>
            <w:r>
              <w:t>sunt</w:t>
            </w:r>
            <w:r>
              <w:rPr>
                <w:spacing w:val="-14"/>
              </w:rPr>
              <w:t xml:space="preserve"> </w:t>
            </w:r>
            <w:r>
              <w:t>analizate rigorile</w:t>
            </w:r>
            <w:r>
              <w:rPr>
                <w:spacing w:val="1"/>
              </w:rPr>
              <w:t xml:space="preserve"> </w:t>
            </w:r>
            <w:r>
              <w:t>și</w:t>
            </w:r>
            <w:r>
              <w:rPr>
                <w:spacing w:val="6"/>
              </w:rPr>
              <w:t xml:space="preserve"> </w:t>
            </w:r>
            <w:r>
              <w:t>condițiile</w:t>
            </w:r>
            <w:r>
              <w:rPr>
                <w:spacing w:val="8"/>
              </w:rPr>
              <w:t xml:space="preserve"> </w:t>
            </w:r>
            <w:r>
              <w:t>definitorii</w:t>
            </w:r>
            <w:r>
              <w:rPr>
                <w:spacing w:val="6"/>
              </w:rPr>
              <w:t xml:space="preserve"> </w:t>
            </w:r>
            <w:r>
              <w:t>pentru</w:t>
            </w:r>
            <w:r>
              <w:rPr>
                <w:spacing w:val="10"/>
              </w:rPr>
              <w:t xml:space="preserve"> </w:t>
            </w:r>
            <w:r>
              <w:t>cunoașterea</w:t>
            </w:r>
            <w:r>
              <w:rPr>
                <w:spacing w:val="12"/>
              </w:rPr>
              <w:t xml:space="preserve"> </w:t>
            </w:r>
            <w:r>
              <w:t>științifică</w:t>
            </w:r>
            <w:r>
              <w:rPr>
                <w:spacing w:val="18"/>
              </w:rPr>
              <w:t xml:space="preserve"> </w:t>
            </w:r>
            <w:r>
              <w:t>a</w:t>
            </w:r>
            <w:r>
              <w:rPr>
                <w:spacing w:val="8"/>
              </w:rPr>
              <w:t xml:space="preserve"> </w:t>
            </w:r>
            <w:r>
              <w:t>administrației</w:t>
            </w:r>
            <w:r>
              <w:rPr>
                <w:spacing w:val="6"/>
              </w:rPr>
              <w:t xml:space="preserve"> </w:t>
            </w:r>
            <w:r>
              <w:t>publice.</w:t>
            </w:r>
            <w:r>
              <w:rPr>
                <w:spacing w:val="11"/>
              </w:rPr>
              <w:t xml:space="preserve"> </w:t>
            </w:r>
            <w:r>
              <w:t>La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finalul</w:t>
            </w:r>
          </w:p>
          <w:p w:rsidR="003B0B40" w:rsidRDefault="00877D63" w:rsidP="00877D63">
            <w:pPr>
              <w:pStyle w:val="TableParagraph"/>
              <w:ind w:left="0"/>
              <w:jc w:val="both"/>
            </w:pPr>
            <w:r>
              <w:t>cursului, studenții-doctoranzi vor avea competențe pentru conceptualizarea și realizarea unui proiect de cercetare în domeniul administrației publice.</w:t>
            </w:r>
          </w:p>
        </w:tc>
      </w:tr>
      <w:tr w:rsidR="003B0B40" w:rsidTr="007C6821">
        <w:trPr>
          <w:trHeight w:val="1747"/>
        </w:trPr>
        <w:tc>
          <w:tcPr>
            <w:tcW w:w="1941" w:type="dxa"/>
          </w:tcPr>
          <w:p w:rsidR="00F3291B" w:rsidRDefault="00000000" w:rsidP="00F3291B">
            <w:pPr>
              <w:pStyle w:val="TableParagraph"/>
              <w:ind w:left="0"/>
              <w:rPr>
                <w:b/>
                <w:spacing w:val="-10"/>
              </w:rPr>
            </w:pPr>
            <w:r>
              <w:rPr>
                <w:b/>
                <w:spacing w:val="-2"/>
              </w:rPr>
              <w:t>Competenţele obţinut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8663" w:type="dxa"/>
            <w:gridSpan w:val="5"/>
          </w:tcPr>
          <w:p w:rsidR="007C6821" w:rsidRPr="00DB1255" w:rsidRDefault="00000000" w:rsidP="00877D63">
            <w:r>
              <w:t>CP</w:t>
            </w:r>
            <w:r>
              <w:rPr>
                <w:spacing w:val="-5"/>
              </w:rPr>
              <w:t xml:space="preserve"> </w:t>
            </w:r>
            <w:r>
              <w:t>1.</w:t>
            </w:r>
            <w:r>
              <w:rPr>
                <w:spacing w:val="-4"/>
              </w:rPr>
              <w:t xml:space="preserve"> </w:t>
            </w:r>
            <w:r>
              <w:t>Administrarea proiectelor de cercetare în domeniul științelor administrative.</w:t>
            </w:r>
          </w:p>
          <w:p w:rsidR="003B0B40" w:rsidRPr="00F3291B" w:rsidRDefault="00000000" w:rsidP="00877D63">
            <w:r>
              <w:t>CP 2. Implementarea realizărilor științifice în practica administrației publice.</w:t>
            </w:r>
          </w:p>
          <w:p w:rsidR="003B0B40" w:rsidRPr="00F3291B" w:rsidRDefault="00000000" w:rsidP="00877D63">
            <w:pPr>
              <w:pStyle w:val="TableParagraph"/>
              <w:ind w:left="0"/>
            </w:pPr>
            <w:r>
              <w:t>CP</w:t>
            </w:r>
            <w:r>
              <w:rPr>
                <w:spacing w:val="-8"/>
              </w:rPr>
              <w:t xml:space="preserve"> </w:t>
            </w:r>
            <w:r>
              <w:t>3.</w:t>
            </w:r>
            <w:r>
              <w:rPr>
                <w:spacing w:val="-4"/>
              </w:rPr>
              <w:t xml:space="preserve"> </w:t>
            </w:r>
            <w:r>
              <w:t>Asigurarea calității în activitatea de cercetare şi inovare,</w:t>
            </w:r>
          </w:p>
          <w:p w:rsidR="003B0B40" w:rsidRPr="00F3291B" w:rsidRDefault="00000000" w:rsidP="00877D63">
            <w:r>
              <w:t>CP</w:t>
            </w:r>
            <w:r>
              <w:rPr>
                <w:spacing w:val="-16"/>
              </w:rPr>
              <w:t xml:space="preserve"> </w:t>
            </w:r>
            <w:r>
              <w:t>4.</w:t>
            </w:r>
            <w:r>
              <w:rPr>
                <w:spacing w:val="-14"/>
              </w:rPr>
              <w:t xml:space="preserve"> </w:t>
            </w:r>
            <w:r>
              <w:t>Realizarea schimbului de experiență și a networking-ului între centrele de cercetare naționale și internaționale.</w:t>
            </w:r>
          </w:p>
          <w:p w:rsidR="00F3291B" w:rsidRDefault="00F3291B" w:rsidP="00877D63">
            <w:r>
              <w:t>CP 5. Realizarea funcțiilor și practicilor managementului educațional aferente domeniului științe administrative.</w:t>
            </w:r>
          </w:p>
          <w:p w:rsidR="00F3291B" w:rsidRPr="004F489A" w:rsidRDefault="00F3291B" w:rsidP="00877D63">
            <w:r>
              <w:t>CP 6. Implementarea de strategii de optimizare și modernizare a procesului de învățământ.</w:t>
            </w:r>
          </w:p>
          <w:p w:rsidR="00877D63" w:rsidRPr="009B2986" w:rsidRDefault="00F3291B" w:rsidP="00877D63">
            <w:r>
              <w:t>CP 7. Asigurarea calității programelor de formare profesională inițială și continuă.</w:t>
            </w:r>
          </w:p>
          <w:p w:rsidR="00F3291B" w:rsidRDefault="00877D63" w:rsidP="00877D63">
            <w:r>
              <w:t>CP 8. Administrarea proiectelor în domeniul formării profesionale.</w:t>
            </w:r>
          </w:p>
        </w:tc>
      </w:tr>
      <w:tr w:rsidR="003B0B40" w:rsidTr="00DA7801">
        <w:trPr>
          <w:trHeight w:val="1311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>Conţinutul disciplin</w:t>
            </w:r>
            <w:r>
              <w:rPr>
                <w:b/>
                <w:spacing w:val="-6"/>
              </w:rPr>
              <w:t>ei</w:t>
            </w:r>
          </w:p>
        </w:tc>
        <w:tc>
          <w:tcPr>
            <w:tcW w:w="8663" w:type="dxa"/>
            <w:gridSpan w:val="5"/>
          </w:tcPr>
          <w:p w:rsidR="00DB1255" w:rsidRDefault="00DB1255" w:rsidP="00877D63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ind w:left="0" w:firstLine="0"/>
            </w:pPr>
            <w:r>
              <w:t>Logica</w:t>
            </w:r>
            <w:r>
              <w:rPr>
                <w:spacing w:val="-3"/>
              </w:rPr>
              <w:t xml:space="preserve"> </w:t>
            </w:r>
            <w:r>
              <w:t>cercetării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9"/>
              </w:rPr>
              <w:t xml:space="preserve"> </w:t>
            </w:r>
            <w:r>
              <w:t>administrației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publice.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ind w:left="0" w:firstLine="0"/>
            </w:pPr>
            <w:r>
              <w:t>Etapele</w:t>
            </w:r>
            <w:r>
              <w:rPr>
                <w:spacing w:val="-7"/>
              </w:rPr>
              <w:t xml:space="preserve"> </w:t>
            </w:r>
            <w:r>
              <w:t>procesului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cercetare.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ind w:left="0" w:firstLine="0"/>
            </w:pPr>
            <w:r>
              <w:t>Specificul</w:t>
            </w:r>
            <w:r>
              <w:rPr>
                <w:spacing w:val="-8"/>
              </w:rPr>
              <w:t xml:space="preserve"> </w:t>
            </w:r>
            <w:r>
              <w:t>cercetării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8"/>
              </w:rPr>
              <w:t xml:space="preserve"> </w:t>
            </w:r>
            <w:r>
              <w:t>administrația</w:t>
            </w:r>
            <w:r>
              <w:rPr>
                <w:spacing w:val="-1"/>
              </w:rPr>
              <w:t xml:space="preserve"> </w:t>
            </w:r>
            <w:r>
              <w:t>publică.</w:t>
            </w:r>
            <w:r>
              <w:rPr>
                <w:spacing w:val="-1"/>
              </w:rPr>
              <w:t xml:space="preserve"> </w:t>
            </w:r>
            <w:r>
              <w:t>Valențe</w:t>
            </w:r>
            <w:r>
              <w:rPr>
                <w:spacing w:val="-10"/>
              </w:rPr>
              <w:t xml:space="preserve"> </w:t>
            </w:r>
            <w:r>
              <w:t>și</w:t>
            </w:r>
            <w:r>
              <w:rPr>
                <w:spacing w:val="-2"/>
              </w:rPr>
              <w:t xml:space="preserve"> limite.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ind w:left="0" w:firstLine="0"/>
            </w:pPr>
            <w:r>
              <w:rPr>
                <w:sz w:val="24"/>
              </w:rPr>
              <w:t>Metode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instrumente de colectare a </w:t>
            </w:r>
            <w:r>
              <w:rPr>
                <w:spacing w:val="-2"/>
                <w:sz w:val="24"/>
              </w:rPr>
              <w:t>datelor</w:t>
            </w:r>
            <w:r>
              <w:rPr>
                <w:spacing w:val="-2"/>
              </w:rPr>
              <w:t>.</w:t>
            </w:r>
          </w:p>
          <w:p w:rsidR="003B0B40" w:rsidRDefault="00DB1255" w:rsidP="00877D63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ind w:left="0" w:firstLine="0"/>
            </w:pPr>
            <w:r>
              <w:t>Structura</w:t>
            </w:r>
            <w:r>
              <w:rPr>
                <w:spacing w:val="-6"/>
              </w:rPr>
              <w:t xml:space="preserve"> </w:t>
            </w:r>
            <w:r>
              <w:t>și</w:t>
            </w:r>
            <w:r>
              <w:rPr>
                <w:spacing w:val="-7"/>
              </w:rPr>
              <w:t xml:space="preserve"> </w:t>
            </w:r>
            <w:r>
              <w:t>conținutul</w:t>
            </w:r>
            <w:r>
              <w:rPr>
                <w:spacing w:val="-8"/>
              </w:rPr>
              <w:t xml:space="preserve"> </w:t>
            </w:r>
            <w:r>
              <w:t>unui</w:t>
            </w:r>
            <w:r>
              <w:rPr>
                <w:spacing w:val="-3"/>
              </w:rPr>
              <w:t xml:space="preserve"> </w:t>
            </w:r>
            <w:r>
              <w:t>demers</w:t>
            </w:r>
            <w:r>
              <w:rPr>
                <w:spacing w:val="-4"/>
              </w:rPr>
              <w:t xml:space="preserve"> </w:t>
            </w:r>
            <w:r>
              <w:t>științific</w:t>
            </w:r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8"/>
              </w:rPr>
              <w:t xml:space="preserve"> </w:t>
            </w:r>
            <w:r>
              <w:t>administrației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publice</w:t>
            </w:r>
          </w:p>
        </w:tc>
      </w:tr>
      <w:tr w:rsidR="003B0B40" w:rsidTr="005C633B">
        <w:trPr>
          <w:trHeight w:val="843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 xml:space="preserve">Bibliografia </w:t>
            </w:r>
            <w:r>
              <w:rPr>
                <w:b/>
                <w:spacing w:val="-4"/>
              </w:rPr>
              <w:t>minimal</w:t>
            </w:r>
            <w:r>
              <w:rPr>
                <w:b/>
                <w:spacing w:val="-10"/>
              </w:rPr>
              <w:t>ă</w:t>
            </w:r>
          </w:p>
        </w:tc>
        <w:tc>
          <w:tcPr>
            <w:tcW w:w="8663" w:type="dxa"/>
            <w:gridSpan w:val="5"/>
          </w:tcPr>
          <w:p w:rsidR="003B0B40" w:rsidRDefault="00000000" w:rsidP="00877D63">
            <w:pPr>
              <w:pStyle w:val="TableParagraph"/>
              <w:ind w:left="0"/>
              <w:rPr>
                <w:b/>
              </w:rPr>
            </w:pPr>
            <w:r>
              <w:rPr>
                <w:b/>
              </w:rPr>
              <w:t>Surse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bibliografice: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ind w:left="0" w:firstLine="0"/>
            </w:pPr>
            <w:r>
              <w:t>Agabrian</w:t>
            </w:r>
            <w:r>
              <w:rPr>
                <w:spacing w:val="-9"/>
              </w:rPr>
              <w:t xml:space="preserve"> </w:t>
            </w:r>
            <w:r>
              <w:t>M.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Cercetarea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calitativă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socialului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Iași:</w:t>
            </w:r>
            <w:r>
              <w:rPr>
                <w:spacing w:val="-8"/>
              </w:rPr>
              <w:t xml:space="preserve"> </w:t>
            </w:r>
            <w:r>
              <w:t>Institutul</w:t>
            </w:r>
            <w:r>
              <w:rPr>
                <w:spacing w:val="-8"/>
              </w:rPr>
              <w:t xml:space="preserve"> </w:t>
            </w:r>
            <w:r>
              <w:t>European,</w:t>
            </w:r>
            <w:r>
              <w:rPr>
                <w:spacing w:val="-2"/>
              </w:rPr>
              <w:t xml:space="preserve"> 2004.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0" w:firstLine="0"/>
            </w:pPr>
            <w:r>
              <w:t>Cornea V. Administraţia publică ca obiect de cunoaştere ştiinţifică. În: Analele Ştiinţifice ale Universităţii de Stat "Bogdan Petriceicu Hasdeu" din Cahul. Col. red. : Sergiu Cornea (red.-şef), -</w:t>
            </w:r>
            <w:r>
              <w:rPr>
                <w:spacing w:val="-3"/>
              </w:rPr>
              <w:t xml:space="preserve"> </w:t>
            </w:r>
            <w:r>
              <w:t>Cahul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6"/>
              </w:rPr>
              <w:t xml:space="preserve"> </w:t>
            </w:r>
            <w:r>
              <w:t>S.</w:t>
            </w:r>
            <w:r>
              <w:rPr>
                <w:spacing w:val="-5"/>
              </w:rPr>
              <w:t xml:space="preserve"> </w:t>
            </w:r>
            <w:r>
              <w:t>n.</w:t>
            </w:r>
            <w:r>
              <w:rPr>
                <w:spacing w:val="40"/>
              </w:rPr>
              <w:t xml:space="preserve"> </w:t>
            </w:r>
            <w:r>
              <w:t>2007</w:t>
            </w:r>
            <w:r>
              <w:rPr>
                <w:spacing w:val="-2"/>
              </w:rPr>
              <w:t xml:space="preserve"> </w:t>
            </w:r>
            <w:r>
              <w:t>(Tipogr.</w:t>
            </w:r>
            <w:r>
              <w:rPr>
                <w:spacing w:val="-1"/>
              </w:rPr>
              <w:t xml:space="preserve"> </w:t>
            </w:r>
            <w:r>
              <w:t>„CentroGrafic” SRL</w:t>
            </w:r>
            <w:r>
              <w:rPr>
                <w:spacing w:val="40"/>
              </w:rPr>
              <w:t xml:space="preserve"> </w:t>
            </w:r>
            <w:r>
              <w:t>"Turnul</w:t>
            </w:r>
            <w:r>
              <w:rPr>
                <w:spacing w:val="-6"/>
              </w:rPr>
              <w:t xml:space="preserve"> </w:t>
            </w:r>
            <w:r>
              <w:t>Vechi"</w:t>
            </w:r>
            <w:r>
              <w:rPr>
                <w:spacing w:val="-6"/>
              </w:rPr>
              <w:t xml:space="preserve"> </w:t>
            </w:r>
            <w:r>
              <w:t>SRL).</w:t>
            </w:r>
            <w:r>
              <w:rPr>
                <w:spacing w:val="-1"/>
              </w:rPr>
              <w:t xml:space="preserve"> </w:t>
            </w:r>
            <w:r>
              <w:t>Vol.</w:t>
            </w:r>
            <w:r>
              <w:rPr>
                <w:spacing w:val="-1"/>
              </w:rPr>
              <w:t xml:space="preserve"> </w:t>
            </w:r>
            <w:r>
              <w:t>2 – 2007. –226 p.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0" w:firstLine="0"/>
              <w:jc w:val="both"/>
            </w:pPr>
            <w:r>
              <w:t>Cornea, V.,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identity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legitimacy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PhD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administrative</w:t>
            </w:r>
            <w:r>
              <w:rPr>
                <w:spacing w:val="-7"/>
              </w:rPr>
              <w:t xml:space="preserve"> </w:t>
            </w:r>
            <w:r>
              <w:t>sciences. În:</w:t>
            </w:r>
            <w:r>
              <w:rPr>
                <w:spacing w:val="-4"/>
              </w:rPr>
              <w:t xml:space="preserve"> </w:t>
            </w:r>
            <w:r>
              <w:t>M. Elvira Méndez-Pinedo (ed.) Jakub Handrlica (ed.) Cătălin-Silviu Săraru (ed.) Practical Aspects Regarding the Role of Administrative Law in the Modernization of Public Administration, Adjuris, Bucharest 2019, pp. 112-123.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0" w:firstLine="0"/>
              <w:jc w:val="both"/>
            </w:pPr>
            <w:r>
              <w:t>Miller</w:t>
            </w:r>
            <w:r>
              <w:rPr>
                <w:spacing w:val="-1"/>
              </w:rPr>
              <w:t xml:space="preserve"> </w:t>
            </w:r>
            <w:r>
              <w:t>J.</w:t>
            </w:r>
            <w:r>
              <w:rPr>
                <w:spacing w:val="-5"/>
              </w:rPr>
              <w:t xml:space="preserve"> </w:t>
            </w:r>
            <w:r>
              <w:t>Gerald</w:t>
            </w:r>
            <w:r>
              <w:rPr>
                <w:spacing w:val="-8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Yang,</w:t>
            </w:r>
            <w:r>
              <w:rPr>
                <w:spacing w:val="-2"/>
              </w:rPr>
              <w:t xml:space="preserve"> </w:t>
            </w:r>
            <w:r>
              <w:t>Kaifeng</w:t>
            </w:r>
            <w:r>
              <w:rPr>
                <w:spacing w:val="-8"/>
              </w:rPr>
              <w:t xml:space="preserve"> </w:t>
            </w:r>
            <w:r>
              <w:t>Handbook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Research</w:t>
            </w:r>
            <w:r>
              <w:rPr>
                <w:spacing w:val="-8"/>
              </w:rPr>
              <w:t xml:space="preserve"> </w:t>
            </w:r>
            <w:r>
              <w:t>Methods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Public</w:t>
            </w:r>
            <w:r>
              <w:rPr>
                <w:spacing w:val="-1"/>
              </w:rPr>
              <w:t xml:space="preserve"> </w:t>
            </w:r>
            <w:r>
              <w:t>Administration Taylor &amp; Francis Group, LLC, 2008.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ind w:left="0" w:firstLine="0"/>
              <w:jc w:val="both"/>
            </w:pPr>
            <w:r>
              <w:t>Moscovici</w:t>
            </w:r>
            <w:r>
              <w:rPr>
                <w:spacing w:val="31"/>
              </w:rPr>
              <w:t xml:space="preserve"> </w:t>
            </w:r>
            <w:r>
              <w:t>S.,</w:t>
            </w:r>
            <w:r>
              <w:rPr>
                <w:spacing w:val="47"/>
              </w:rPr>
              <w:t xml:space="preserve"> </w:t>
            </w:r>
            <w:r>
              <w:t>Buschini</w:t>
            </w:r>
            <w:r>
              <w:rPr>
                <w:spacing w:val="41"/>
              </w:rPr>
              <w:t xml:space="preserve"> </w:t>
            </w:r>
            <w:r>
              <w:t>F.(coord.).</w:t>
            </w:r>
            <w:r>
              <w:rPr>
                <w:spacing w:val="5"/>
              </w:rPr>
              <w:t xml:space="preserve"> </w:t>
            </w:r>
            <w:r>
              <w:rPr>
                <w:i/>
              </w:rPr>
              <w:t>Metodologia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științelor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socioumane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Iași: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Polirom.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  <w:tab w:val="left" w:pos="475"/>
              </w:tabs>
              <w:ind w:left="0" w:firstLine="0"/>
              <w:jc w:val="both"/>
            </w:pPr>
            <w:r>
              <w:t xml:space="preserve">Raadschelders, Jos C. N., The State of Theory in the Study of Public Administration in the United States: Balancing Evidence-Based, Usable Knowledge, and Conceptual Understanding, Administrative Theory &amp; Praxis, (2018): DOI: </w:t>
            </w:r>
            <w:r>
              <w:rPr>
                <w:spacing w:val="-2"/>
              </w:rPr>
              <w:t>10.1080/10841806.2018.1526517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  <w:tab w:val="left" w:pos="475"/>
              </w:tabs>
              <w:ind w:left="0" w:firstLine="0"/>
              <w:jc w:val="both"/>
            </w:pPr>
            <w:r>
              <w:t>Waldt, van der G.</w:t>
            </w:r>
            <w:r>
              <w:rPr>
                <w:spacing w:val="-1"/>
              </w:rPr>
              <w:t xml:space="preserve"> </w:t>
            </w:r>
            <w:r>
              <w:t>Theories for research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Public Administration, African</w:t>
            </w:r>
            <w:r>
              <w:rPr>
                <w:spacing w:val="-2"/>
              </w:rPr>
              <w:t xml:space="preserve"> </w:t>
            </w:r>
            <w:r>
              <w:t>Journal of Public Affairs, Volume 9, number 9,</w:t>
            </w:r>
            <w:r>
              <w:rPr>
                <w:spacing w:val="40"/>
              </w:rPr>
              <w:t xml:space="preserve"> </w:t>
            </w:r>
            <w:r>
              <w:t>2017.</w:t>
            </w:r>
          </w:p>
          <w:p w:rsidR="003B0B40" w:rsidRDefault="00DB1255" w:rsidP="00877D63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ind w:left="0" w:firstLine="0"/>
            </w:pPr>
            <w:r>
              <w:t>Țurcan N. Explorarea metodelor de cercetare in biblioteconomie și știința informării. Chișinău: Biblioteca municipal „B.P. Hasdeu”, 2021.</w:t>
            </w:r>
          </w:p>
        </w:tc>
      </w:tr>
    </w:tbl>
    <w:p w:rsidR="003E001E" w:rsidRDefault="003E001E" w:rsidP="00164AA8"/>
    <w:sectPr w:rsidR="003E001E">
      <w:type w:val="continuous"/>
      <w:pgSz w:w="11910" w:h="16840"/>
      <w:pgMar w:top="4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344E5"/>
    <w:multiLevelType w:val="hybridMultilevel"/>
    <w:tmpl w:val="B2AE4F7A"/>
    <w:lvl w:ilvl="0" w:tplc="814816C4">
      <w:start w:val="1"/>
      <w:numFmt w:val="decimal"/>
      <w:lvlText w:val="%1."/>
      <w:lvlJc w:val="left"/>
      <w:pPr>
        <w:ind w:left="44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ABDA60E2">
      <w:numFmt w:val="bullet"/>
      <w:lvlText w:val="•"/>
      <w:lvlJc w:val="left"/>
      <w:pPr>
        <w:ind w:left="1346" w:hanging="361"/>
      </w:pPr>
      <w:rPr>
        <w:rFonts w:hint="default"/>
        <w:lang w:val="ro-RO" w:eastAsia="en-US" w:bidi="ar-SA"/>
      </w:rPr>
    </w:lvl>
    <w:lvl w:ilvl="2" w:tplc="5328A818">
      <w:numFmt w:val="bullet"/>
      <w:lvlText w:val="•"/>
      <w:lvlJc w:val="left"/>
      <w:pPr>
        <w:ind w:left="2253" w:hanging="361"/>
      </w:pPr>
      <w:rPr>
        <w:rFonts w:hint="default"/>
        <w:lang w:val="ro-RO" w:eastAsia="en-US" w:bidi="ar-SA"/>
      </w:rPr>
    </w:lvl>
    <w:lvl w:ilvl="3" w:tplc="11F2DDFC">
      <w:numFmt w:val="bullet"/>
      <w:lvlText w:val="•"/>
      <w:lvlJc w:val="left"/>
      <w:pPr>
        <w:ind w:left="3160" w:hanging="361"/>
      </w:pPr>
      <w:rPr>
        <w:rFonts w:hint="default"/>
        <w:lang w:val="ro-RO" w:eastAsia="en-US" w:bidi="ar-SA"/>
      </w:rPr>
    </w:lvl>
    <w:lvl w:ilvl="4" w:tplc="AF7A8938">
      <w:numFmt w:val="bullet"/>
      <w:lvlText w:val="•"/>
      <w:lvlJc w:val="left"/>
      <w:pPr>
        <w:ind w:left="4067" w:hanging="361"/>
      </w:pPr>
      <w:rPr>
        <w:rFonts w:hint="default"/>
        <w:lang w:val="ro-RO" w:eastAsia="en-US" w:bidi="ar-SA"/>
      </w:rPr>
    </w:lvl>
    <w:lvl w:ilvl="5" w:tplc="A6A6A586">
      <w:numFmt w:val="bullet"/>
      <w:lvlText w:val="•"/>
      <w:lvlJc w:val="left"/>
      <w:pPr>
        <w:ind w:left="4974" w:hanging="361"/>
      </w:pPr>
      <w:rPr>
        <w:rFonts w:hint="default"/>
        <w:lang w:val="ro-RO" w:eastAsia="en-US" w:bidi="ar-SA"/>
      </w:rPr>
    </w:lvl>
    <w:lvl w:ilvl="6" w:tplc="9FA29BAC">
      <w:numFmt w:val="bullet"/>
      <w:lvlText w:val="•"/>
      <w:lvlJc w:val="left"/>
      <w:pPr>
        <w:ind w:left="5881" w:hanging="361"/>
      </w:pPr>
      <w:rPr>
        <w:rFonts w:hint="default"/>
        <w:lang w:val="ro-RO" w:eastAsia="en-US" w:bidi="ar-SA"/>
      </w:rPr>
    </w:lvl>
    <w:lvl w:ilvl="7" w:tplc="A9D2648C">
      <w:numFmt w:val="bullet"/>
      <w:lvlText w:val="•"/>
      <w:lvlJc w:val="left"/>
      <w:pPr>
        <w:ind w:left="6788" w:hanging="361"/>
      </w:pPr>
      <w:rPr>
        <w:rFonts w:hint="default"/>
        <w:lang w:val="ro-RO" w:eastAsia="en-US" w:bidi="ar-SA"/>
      </w:rPr>
    </w:lvl>
    <w:lvl w:ilvl="8" w:tplc="E1867282">
      <w:numFmt w:val="bullet"/>
      <w:lvlText w:val="•"/>
      <w:lvlJc w:val="left"/>
      <w:pPr>
        <w:ind w:left="7695" w:hanging="361"/>
      </w:pPr>
      <w:rPr>
        <w:rFonts w:hint="default"/>
        <w:lang w:val="ro-RO" w:eastAsia="en-US" w:bidi="ar-SA"/>
      </w:rPr>
    </w:lvl>
  </w:abstractNum>
  <w:abstractNum w:abstractNumId="1" w15:restartNumberingAfterBreak="0">
    <w:nsid w:val="2B7D20AB"/>
    <w:multiLevelType w:val="hybridMultilevel"/>
    <w:tmpl w:val="E03E4ECA"/>
    <w:lvl w:ilvl="0" w:tplc="312017BC">
      <w:start w:val="1"/>
      <w:numFmt w:val="decimal"/>
      <w:lvlText w:val="%1."/>
      <w:lvlJc w:val="left"/>
      <w:pPr>
        <w:ind w:left="47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A566BF2">
      <w:numFmt w:val="bullet"/>
      <w:lvlText w:val="•"/>
      <w:lvlJc w:val="left"/>
      <w:pPr>
        <w:ind w:left="1305" w:hanging="356"/>
      </w:pPr>
      <w:rPr>
        <w:rFonts w:hint="default"/>
        <w:lang w:val="ro-RO" w:eastAsia="en-US" w:bidi="ar-SA"/>
      </w:rPr>
    </w:lvl>
    <w:lvl w:ilvl="2" w:tplc="9C1C44FA">
      <w:numFmt w:val="bullet"/>
      <w:lvlText w:val="•"/>
      <w:lvlJc w:val="left"/>
      <w:pPr>
        <w:ind w:left="2131" w:hanging="356"/>
      </w:pPr>
      <w:rPr>
        <w:rFonts w:hint="default"/>
        <w:lang w:val="ro-RO" w:eastAsia="en-US" w:bidi="ar-SA"/>
      </w:rPr>
    </w:lvl>
    <w:lvl w:ilvl="3" w:tplc="811817EE">
      <w:numFmt w:val="bullet"/>
      <w:lvlText w:val="•"/>
      <w:lvlJc w:val="left"/>
      <w:pPr>
        <w:ind w:left="2956" w:hanging="356"/>
      </w:pPr>
      <w:rPr>
        <w:rFonts w:hint="default"/>
        <w:lang w:val="ro-RO" w:eastAsia="en-US" w:bidi="ar-SA"/>
      </w:rPr>
    </w:lvl>
    <w:lvl w:ilvl="4" w:tplc="8ABE01B8">
      <w:numFmt w:val="bullet"/>
      <w:lvlText w:val="•"/>
      <w:lvlJc w:val="left"/>
      <w:pPr>
        <w:ind w:left="3782" w:hanging="356"/>
      </w:pPr>
      <w:rPr>
        <w:rFonts w:hint="default"/>
        <w:lang w:val="ro-RO" w:eastAsia="en-US" w:bidi="ar-SA"/>
      </w:rPr>
    </w:lvl>
    <w:lvl w:ilvl="5" w:tplc="63DE90BE">
      <w:numFmt w:val="bullet"/>
      <w:lvlText w:val="•"/>
      <w:lvlJc w:val="left"/>
      <w:pPr>
        <w:ind w:left="4607" w:hanging="356"/>
      </w:pPr>
      <w:rPr>
        <w:rFonts w:hint="default"/>
        <w:lang w:val="ro-RO" w:eastAsia="en-US" w:bidi="ar-SA"/>
      </w:rPr>
    </w:lvl>
    <w:lvl w:ilvl="6" w:tplc="330A9076">
      <w:numFmt w:val="bullet"/>
      <w:lvlText w:val="•"/>
      <w:lvlJc w:val="left"/>
      <w:pPr>
        <w:ind w:left="5433" w:hanging="356"/>
      </w:pPr>
      <w:rPr>
        <w:rFonts w:hint="default"/>
        <w:lang w:val="ro-RO" w:eastAsia="en-US" w:bidi="ar-SA"/>
      </w:rPr>
    </w:lvl>
    <w:lvl w:ilvl="7" w:tplc="AC1C4938">
      <w:numFmt w:val="bullet"/>
      <w:lvlText w:val="•"/>
      <w:lvlJc w:val="left"/>
      <w:pPr>
        <w:ind w:left="6258" w:hanging="356"/>
      </w:pPr>
      <w:rPr>
        <w:rFonts w:hint="default"/>
        <w:lang w:val="ro-RO" w:eastAsia="en-US" w:bidi="ar-SA"/>
      </w:rPr>
    </w:lvl>
    <w:lvl w:ilvl="8" w:tplc="6584019C">
      <w:numFmt w:val="bullet"/>
      <w:lvlText w:val="•"/>
      <w:lvlJc w:val="left"/>
      <w:pPr>
        <w:ind w:left="7084" w:hanging="356"/>
      </w:pPr>
      <w:rPr>
        <w:rFonts w:hint="default"/>
        <w:lang w:val="ro-RO" w:eastAsia="en-US" w:bidi="ar-SA"/>
      </w:rPr>
    </w:lvl>
  </w:abstractNum>
  <w:abstractNum w:abstractNumId="2" w15:restartNumberingAfterBreak="0">
    <w:nsid w:val="4F8733A3"/>
    <w:multiLevelType w:val="hybridMultilevel"/>
    <w:tmpl w:val="866A2382"/>
    <w:lvl w:ilvl="0" w:tplc="82487164">
      <w:start w:val="1"/>
      <w:numFmt w:val="decimal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848F6FE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073E5600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C80610F6">
      <w:numFmt w:val="bullet"/>
      <w:lvlText w:val="•"/>
      <w:lvlJc w:val="left"/>
      <w:pPr>
        <w:ind w:left="3356" w:hanging="360"/>
      </w:pPr>
      <w:rPr>
        <w:rFonts w:hint="default"/>
        <w:lang w:val="ro-RO" w:eastAsia="en-US" w:bidi="ar-SA"/>
      </w:rPr>
    </w:lvl>
    <w:lvl w:ilvl="4" w:tplc="1320072A">
      <w:numFmt w:val="bullet"/>
      <w:lvlText w:val="•"/>
      <w:lvlJc w:val="left"/>
      <w:pPr>
        <w:ind w:left="4235" w:hanging="360"/>
      </w:pPr>
      <w:rPr>
        <w:rFonts w:hint="default"/>
        <w:lang w:val="ro-RO" w:eastAsia="en-US" w:bidi="ar-SA"/>
      </w:rPr>
    </w:lvl>
    <w:lvl w:ilvl="5" w:tplc="31502AA6">
      <w:numFmt w:val="bullet"/>
      <w:lvlText w:val="•"/>
      <w:lvlJc w:val="left"/>
      <w:pPr>
        <w:ind w:left="5114" w:hanging="360"/>
      </w:pPr>
      <w:rPr>
        <w:rFonts w:hint="default"/>
        <w:lang w:val="ro-RO" w:eastAsia="en-US" w:bidi="ar-SA"/>
      </w:rPr>
    </w:lvl>
    <w:lvl w:ilvl="6" w:tplc="84760B8C">
      <w:numFmt w:val="bullet"/>
      <w:lvlText w:val="•"/>
      <w:lvlJc w:val="left"/>
      <w:pPr>
        <w:ind w:left="5993" w:hanging="360"/>
      </w:pPr>
      <w:rPr>
        <w:rFonts w:hint="default"/>
        <w:lang w:val="ro-RO" w:eastAsia="en-US" w:bidi="ar-SA"/>
      </w:rPr>
    </w:lvl>
    <w:lvl w:ilvl="7" w:tplc="40429F50">
      <w:numFmt w:val="bullet"/>
      <w:lvlText w:val="•"/>
      <w:lvlJc w:val="left"/>
      <w:pPr>
        <w:ind w:left="6872" w:hanging="360"/>
      </w:pPr>
      <w:rPr>
        <w:rFonts w:hint="default"/>
        <w:lang w:val="ro-RO" w:eastAsia="en-US" w:bidi="ar-SA"/>
      </w:rPr>
    </w:lvl>
    <w:lvl w:ilvl="8" w:tplc="43323A06">
      <w:numFmt w:val="bullet"/>
      <w:lvlText w:val="•"/>
      <w:lvlJc w:val="left"/>
      <w:pPr>
        <w:ind w:left="7751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590B4B7D"/>
    <w:multiLevelType w:val="hybridMultilevel"/>
    <w:tmpl w:val="9996B17C"/>
    <w:lvl w:ilvl="0" w:tplc="7522148E">
      <w:start w:val="1"/>
      <w:numFmt w:val="decimal"/>
      <w:lvlText w:val="%1."/>
      <w:lvlJc w:val="left"/>
      <w:pPr>
        <w:ind w:left="43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FC26C02A">
      <w:numFmt w:val="bullet"/>
      <w:lvlText w:val="•"/>
      <w:lvlJc w:val="left"/>
      <w:pPr>
        <w:ind w:left="1269" w:hanging="361"/>
      </w:pPr>
      <w:rPr>
        <w:rFonts w:hint="default"/>
        <w:lang w:val="ro-RO" w:eastAsia="en-US" w:bidi="ar-SA"/>
      </w:rPr>
    </w:lvl>
    <w:lvl w:ilvl="2" w:tplc="B64C246A">
      <w:numFmt w:val="bullet"/>
      <w:lvlText w:val="•"/>
      <w:lvlJc w:val="left"/>
      <w:pPr>
        <w:ind w:left="2099" w:hanging="361"/>
      </w:pPr>
      <w:rPr>
        <w:rFonts w:hint="default"/>
        <w:lang w:val="ro-RO" w:eastAsia="en-US" w:bidi="ar-SA"/>
      </w:rPr>
    </w:lvl>
    <w:lvl w:ilvl="3" w:tplc="50A2D430">
      <w:numFmt w:val="bullet"/>
      <w:lvlText w:val="•"/>
      <w:lvlJc w:val="left"/>
      <w:pPr>
        <w:ind w:left="2928" w:hanging="361"/>
      </w:pPr>
      <w:rPr>
        <w:rFonts w:hint="default"/>
        <w:lang w:val="ro-RO" w:eastAsia="en-US" w:bidi="ar-SA"/>
      </w:rPr>
    </w:lvl>
    <w:lvl w:ilvl="4" w:tplc="C748AEE2">
      <w:numFmt w:val="bullet"/>
      <w:lvlText w:val="•"/>
      <w:lvlJc w:val="left"/>
      <w:pPr>
        <w:ind w:left="3758" w:hanging="361"/>
      </w:pPr>
      <w:rPr>
        <w:rFonts w:hint="default"/>
        <w:lang w:val="ro-RO" w:eastAsia="en-US" w:bidi="ar-SA"/>
      </w:rPr>
    </w:lvl>
    <w:lvl w:ilvl="5" w:tplc="BDF03592">
      <w:numFmt w:val="bullet"/>
      <w:lvlText w:val="•"/>
      <w:lvlJc w:val="left"/>
      <w:pPr>
        <w:ind w:left="4587" w:hanging="361"/>
      </w:pPr>
      <w:rPr>
        <w:rFonts w:hint="default"/>
        <w:lang w:val="ro-RO" w:eastAsia="en-US" w:bidi="ar-SA"/>
      </w:rPr>
    </w:lvl>
    <w:lvl w:ilvl="6" w:tplc="976A32F2">
      <w:numFmt w:val="bullet"/>
      <w:lvlText w:val="•"/>
      <w:lvlJc w:val="left"/>
      <w:pPr>
        <w:ind w:left="5417" w:hanging="361"/>
      </w:pPr>
      <w:rPr>
        <w:rFonts w:hint="default"/>
        <w:lang w:val="ro-RO" w:eastAsia="en-US" w:bidi="ar-SA"/>
      </w:rPr>
    </w:lvl>
    <w:lvl w:ilvl="7" w:tplc="BF047E3A">
      <w:numFmt w:val="bullet"/>
      <w:lvlText w:val="•"/>
      <w:lvlJc w:val="left"/>
      <w:pPr>
        <w:ind w:left="6246" w:hanging="361"/>
      </w:pPr>
      <w:rPr>
        <w:rFonts w:hint="default"/>
        <w:lang w:val="ro-RO" w:eastAsia="en-US" w:bidi="ar-SA"/>
      </w:rPr>
    </w:lvl>
    <w:lvl w:ilvl="8" w:tplc="DCCAAE84">
      <w:numFmt w:val="bullet"/>
      <w:lvlText w:val="•"/>
      <w:lvlJc w:val="left"/>
      <w:pPr>
        <w:ind w:left="7076" w:hanging="361"/>
      </w:pPr>
      <w:rPr>
        <w:rFonts w:hint="default"/>
        <w:lang w:val="ro-RO" w:eastAsia="en-US" w:bidi="ar-SA"/>
      </w:rPr>
    </w:lvl>
  </w:abstractNum>
  <w:abstractNum w:abstractNumId="4" w15:restartNumberingAfterBreak="0">
    <w:nsid w:val="5B66318A"/>
    <w:multiLevelType w:val="hybridMultilevel"/>
    <w:tmpl w:val="67FEE62E"/>
    <w:lvl w:ilvl="0" w:tplc="08FE3D7A">
      <w:start w:val="1"/>
      <w:numFmt w:val="decimal"/>
      <w:lvlText w:val="%1."/>
      <w:lvlJc w:val="left"/>
      <w:pPr>
        <w:ind w:left="44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DFA2032">
      <w:numFmt w:val="bullet"/>
      <w:lvlText w:val="•"/>
      <w:lvlJc w:val="left"/>
      <w:pPr>
        <w:ind w:left="1346" w:hanging="361"/>
      </w:pPr>
      <w:rPr>
        <w:rFonts w:hint="default"/>
        <w:lang w:val="ro-RO" w:eastAsia="en-US" w:bidi="ar-SA"/>
      </w:rPr>
    </w:lvl>
    <w:lvl w:ilvl="2" w:tplc="66F066CC">
      <w:numFmt w:val="bullet"/>
      <w:lvlText w:val="•"/>
      <w:lvlJc w:val="left"/>
      <w:pPr>
        <w:ind w:left="2253" w:hanging="361"/>
      </w:pPr>
      <w:rPr>
        <w:rFonts w:hint="default"/>
        <w:lang w:val="ro-RO" w:eastAsia="en-US" w:bidi="ar-SA"/>
      </w:rPr>
    </w:lvl>
    <w:lvl w:ilvl="3" w:tplc="36828924">
      <w:numFmt w:val="bullet"/>
      <w:lvlText w:val="•"/>
      <w:lvlJc w:val="left"/>
      <w:pPr>
        <w:ind w:left="3160" w:hanging="361"/>
      </w:pPr>
      <w:rPr>
        <w:rFonts w:hint="default"/>
        <w:lang w:val="ro-RO" w:eastAsia="en-US" w:bidi="ar-SA"/>
      </w:rPr>
    </w:lvl>
    <w:lvl w:ilvl="4" w:tplc="BBC635AE">
      <w:numFmt w:val="bullet"/>
      <w:lvlText w:val="•"/>
      <w:lvlJc w:val="left"/>
      <w:pPr>
        <w:ind w:left="4067" w:hanging="361"/>
      </w:pPr>
      <w:rPr>
        <w:rFonts w:hint="default"/>
        <w:lang w:val="ro-RO" w:eastAsia="en-US" w:bidi="ar-SA"/>
      </w:rPr>
    </w:lvl>
    <w:lvl w:ilvl="5" w:tplc="D94AA56E">
      <w:numFmt w:val="bullet"/>
      <w:lvlText w:val="•"/>
      <w:lvlJc w:val="left"/>
      <w:pPr>
        <w:ind w:left="4974" w:hanging="361"/>
      </w:pPr>
      <w:rPr>
        <w:rFonts w:hint="default"/>
        <w:lang w:val="ro-RO" w:eastAsia="en-US" w:bidi="ar-SA"/>
      </w:rPr>
    </w:lvl>
    <w:lvl w:ilvl="6" w:tplc="1B724D0A">
      <w:numFmt w:val="bullet"/>
      <w:lvlText w:val="•"/>
      <w:lvlJc w:val="left"/>
      <w:pPr>
        <w:ind w:left="5881" w:hanging="361"/>
      </w:pPr>
      <w:rPr>
        <w:rFonts w:hint="default"/>
        <w:lang w:val="ro-RO" w:eastAsia="en-US" w:bidi="ar-SA"/>
      </w:rPr>
    </w:lvl>
    <w:lvl w:ilvl="7" w:tplc="CAB05F64">
      <w:numFmt w:val="bullet"/>
      <w:lvlText w:val="•"/>
      <w:lvlJc w:val="left"/>
      <w:pPr>
        <w:ind w:left="6788" w:hanging="361"/>
      </w:pPr>
      <w:rPr>
        <w:rFonts w:hint="default"/>
        <w:lang w:val="ro-RO" w:eastAsia="en-US" w:bidi="ar-SA"/>
      </w:rPr>
    </w:lvl>
    <w:lvl w:ilvl="8" w:tplc="0FB27D4A">
      <w:numFmt w:val="bullet"/>
      <w:lvlText w:val="•"/>
      <w:lvlJc w:val="left"/>
      <w:pPr>
        <w:ind w:left="7695" w:hanging="361"/>
      </w:pPr>
      <w:rPr>
        <w:rFonts w:hint="default"/>
        <w:lang w:val="ro-RO" w:eastAsia="en-US" w:bidi="ar-SA"/>
      </w:rPr>
    </w:lvl>
  </w:abstractNum>
  <w:num w:numId="1" w16cid:durableId="2120754790">
    <w:abstractNumId w:val="2"/>
  </w:num>
  <w:num w:numId="2" w16cid:durableId="935869497">
    <w:abstractNumId w:val="0"/>
  </w:num>
  <w:num w:numId="3" w16cid:durableId="1764689518">
    <w:abstractNumId w:val="4"/>
  </w:num>
  <w:num w:numId="4" w16cid:durableId="1327631837">
    <w:abstractNumId w:val="1"/>
  </w:num>
  <w:num w:numId="5" w16cid:durableId="1336881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40"/>
    <w:rsid w:val="00164AA8"/>
    <w:rsid w:val="00282AAB"/>
    <w:rsid w:val="003B0B40"/>
    <w:rsid w:val="003E001E"/>
    <w:rsid w:val="005C633B"/>
    <w:rsid w:val="006152EB"/>
    <w:rsid w:val="007C6821"/>
    <w:rsid w:val="00877D63"/>
    <w:rsid w:val="009D06CC"/>
    <w:rsid w:val="009F505D"/>
    <w:rsid w:val="00DA7801"/>
    <w:rsid w:val="00DB1255"/>
    <w:rsid w:val="00F3291B"/>
    <w:rsid w:val="00FD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C948E0A"/>
  <w15:docId w15:val="{6C283CBE-8CFC-0F43-9DAB-6752F9C9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0" w:after="2"/>
      <w:ind w:left="2723" w:right="4493" w:firstLine="744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Adela Ostricov</cp:lastModifiedBy>
  <cp:revision>2</cp:revision>
  <dcterms:created xsi:type="dcterms:W3CDTF">2026-04-08T16:28:00Z</dcterms:created>
  <dcterms:modified xsi:type="dcterms:W3CDTF">2026-04-08T16:28:00Z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2026-04-08T00:00:00Z</vt:filetime>
  </property>
  <property fmtid="{D5CDD505-2E9C-101B-9397-08002B2CF9AE}" pid="5" name="Producer">
    <vt:lpwstr>www.ilovepdf.com</vt:lpwstr>
  </property>
</Properties>
</file>