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CC14"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169DCA8C"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E7027F0"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6FB8FC2C" w14:textId="6079423F"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 xml:space="preserve">Proces-verbal nr. </w:t>
      </w:r>
      <w:r w:rsidR="004D63D1">
        <w:rPr>
          <w:b w:val="0"/>
          <w:bCs w:val="0"/>
          <w:spacing w:val="-2"/>
        </w:rPr>
        <w:t>2</w:t>
      </w:r>
      <w:r w:rsidRPr="00164AA8">
        <w:rPr>
          <w:b w:val="0"/>
          <w:bCs w:val="0"/>
          <w:spacing w:val="-2"/>
        </w:rPr>
        <w:t xml:space="preserve">, din </w:t>
      </w:r>
      <w:r w:rsidR="004D63D1">
        <w:rPr>
          <w:b w:val="0"/>
          <w:bCs w:val="0"/>
          <w:spacing w:val="-2"/>
        </w:rPr>
        <w:t>10.12.2025</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1E0D4025" w14:textId="77777777" w:rsidTr="004D63D1">
        <w:trPr>
          <w:trHeight w:val="350"/>
        </w:trPr>
        <w:tc>
          <w:tcPr>
            <w:tcW w:w="2366" w:type="dxa"/>
            <w:gridSpan w:val="2"/>
          </w:tcPr>
          <w:p w14:paraId="26AF29F5" w14:textId="77777777" w:rsidR="007C6821" w:rsidRPr="00F3291B" w:rsidRDefault="007C6821" w:rsidP="00F3291B">
            <w:pPr>
              <w:pStyle w:val="TableParagraph"/>
              <w:ind w:left="0"/>
              <w:rPr>
                <w:b/>
                <w:bCs/>
              </w:rPr>
            </w:pPr>
            <w:r w:rsidRPr="00F3291B">
              <w:rPr>
                <w:b/>
                <w:bCs/>
              </w:rPr>
              <w:t>Program de doctorat</w:t>
            </w:r>
          </w:p>
        </w:tc>
        <w:tc>
          <w:tcPr>
            <w:tcW w:w="8495" w:type="dxa"/>
            <w:gridSpan w:val="4"/>
          </w:tcPr>
          <w:p w14:paraId="28E96D27" w14:textId="77777777" w:rsidR="007C6821" w:rsidRPr="00F3291B" w:rsidRDefault="00DB1255" w:rsidP="00F3291B">
            <w:pPr>
              <w:pStyle w:val="TableParagraph"/>
              <w:ind w:left="0"/>
              <w:jc w:val="center"/>
              <w:rPr>
                <w:b/>
                <w:bCs/>
              </w:rPr>
            </w:pPr>
            <w:r>
              <w:rPr>
                <w:b/>
                <w:bCs/>
              </w:rPr>
              <w:t>Științe ale comunicării</w:t>
            </w:r>
          </w:p>
        </w:tc>
      </w:tr>
      <w:tr w:rsidR="003B0B40" w14:paraId="5B75D53D" w14:textId="77777777" w:rsidTr="004D63D1">
        <w:trPr>
          <w:trHeight w:val="350"/>
        </w:trPr>
        <w:tc>
          <w:tcPr>
            <w:tcW w:w="2366" w:type="dxa"/>
            <w:gridSpan w:val="2"/>
          </w:tcPr>
          <w:p w14:paraId="7D629026"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495" w:type="dxa"/>
            <w:gridSpan w:val="4"/>
          </w:tcPr>
          <w:p w14:paraId="4940F14C" w14:textId="77777777" w:rsidR="003B0B40" w:rsidRPr="00FD7460" w:rsidRDefault="00000000" w:rsidP="00F3291B">
            <w:pPr>
              <w:pStyle w:val="TableParagraph"/>
              <w:ind w:left="0"/>
              <w:jc w:val="center"/>
              <w:rPr>
                <w:b/>
                <w:bCs/>
              </w:rPr>
            </w:pPr>
            <w:r>
              <w:rPr>
                <w:b/>
                <w:bCs/>
              </w:rPr>
              <w:t>S.02.O.08. Tehnici și instrumente de cercetare științifică în știintele comunicării</w:t>
            </w:r>
          </w:p>
        </w:tc>
      </w:tr>
      <w:tr w:rsidR="003B0B40" w14:paraId="3A4C00B8" w14:textId="77777777" w:rsidTr="004D63D1">
        <w:trPr>
          <w:trHeight w:val="90"/>
        </w:trPr>
        <w:tc>
          <w:tcPr>
            <w:tcW w:w="2366" w:type="dxa"/>
            <w:gridSpan w:val="2"/>
          </w:tcPr>
          <w:p w14:paraId="52825CD3" w14:textId="77777777" w:rsidR="00F3291B" w:rsidRPr="00F3291B" w:rsidRDefault="00F3291B" w:rsidP="00F3291B">
            <w:pPr>
              <w:pStyle w:val="TableParagraph"/>
              <w:ind w:left="0"/>
              <w:rPr>
                <w:b/>
                <w:bCs/>
              </w:rPr>
            </w:pPr>
            <w:r w:rsidRPr="00F3291B">
              <w:rPr>
                <w:b/>
                <w:bCs/>
              </w:rPr>
              <w:t>Titularul de curs</w:t>
            </w:r>
          </w:p>
        </w:tc>
        <w:tc>
          <w:tcPr>
            <w:tcW w:w="8495" w:type="dxa"/>
            <w:gridSpan w:val="4"/>
          </w:tcPr>
          <w:p w14:paraId="6E2FF86B"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415A250B" w14:textId="77777777" w:rsidR="003B0B40" w:rsidRPr="00F3291B" w:rsidRDefault="003B0B40" w:rsidP="00F3291B">
            <w:pPr>
              <w:pStyle w:val="TableParagraph"/>
              <w:ind w:left="0"/>
              <w:jc w:val="center"/>
              <w:rPr>
                <w:b/>
                <w:bCs/>
              </w:rPr>
            </w:pPr>
          </w:p>
        </w:tc>
      </w:tr>
      <w:tr w:rsidR="003B0B40" w14:paraId="592C61A2" w14:textId="77777777" w:rsidTr="004D63D1">
        <w:trPr>
          <w:trHeight w:val="726"/>
        </w:trPr>
        <w:tc>
          <w:tcPr>
            <w:tcW w:w="10861" w:type="dxa"/>
            <w:gridSpan w:val="6"/>
          </w:tcPr>
          <w:p w14:paraId="10C47800" w14:textId="77777777" w:rsidR="003B0B40" w:rsidRDefault="00000000" w:rsidP="00F3291B">
            <w:pPr>
              <w:pStyle w:val="TableParagraph"/>
              <w:ind w:left="0"/>
              <w:jc w:val="center"/>
              <w:rPr>
                <w:b/>
                <w:spacing w:val="-2"/>
              </w:rPr>
            </w:pPr>
            <w:r>
              <w:rPr>
                <w:b/>
                <w:bCs/>
              </w:rPr>
              <w:t>Ciclul III, Doctorat</w:t>
            </w:r>
          </w:p>
          <w:p w14:paraId="5C3C53B7" w14:textId="77777777" w:rsidR="00F3291B" w:rsidRDefault="00F3291B" w:rsidP="00F3291B">
            <w:pPr>
              <w:pStyle w:val="TableParagraph"/>
              <w:ind w:left="0"/>
              <w:rPr>
                <w:b/>
                <w:spacing w:val="-2"/>
              </w:rPr>
            </w:pPr>
            <w:r>
              <w:rPr>
                <w:b/>
                <w:bCs/>
              </w:rPr>
              <w:t>Anul I, Semestrul II</w:t>
            </w:r>
          </w:p>
          <w:p w14:paraId="11648AC5" w14:textId="77777777" w:rsidR="00F3291B" w:rsidRDefault="00F3291B" w:rsidP="00F3291B">
            <w:pPr>
              <w:pStyle w:val="TableParagraph"/>
              <w:ind w:left="0"/>
              <w:rPr>
                <w:b/>
              </w:rPr>
            </w:pPr>
            <w:r>
              <w:rPr>
                <w:b/>
                <w:bCs/>
              </w:rPr>
              <w:t>Codul disciplinei: S.02.O.08.</w:t>
            </w:r>
          </w:p>
        </w:tc>
      </w:tr>
      <w:tr w:rsidR="003B0B40" w14:paraId="7C561826" w14:textId="77777777" w:rsidTr="004D63D1">
        <w:trPr>
          <w:trHeight w:val="233"/>
        </w:trPr>
        <w:tc>
          <w:tcPr>
            <w:tcW w:w="7088" w:type="dxa"/>
            <w:gridSpan w:val="4"/>
          </w:tcPr>
          <w:p w14:paraId="16AA7B4A"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25488DE4"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258" w:type="dxa"/>
            <w:vMerge w:val="restart"/>
          </w:tcPr>
          <w:p w14:paraId="6B782CA8"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3E75C62A" w14:textId="77777777" w:rsidTr="004D63D1">
        <w:trPr>
          <w:trHeight w:val="250"/>
        </w:trPr>
        <w:tc>
          <w:tcPr>
            <w:tcW w:w="1941" w:type="dxa"/>
          </w:tcPr>
          <w:p w14:paraId="0DE95209"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2717" w:type="dxa"/>
            <w:gridSpan w:val="2"/>
          </w:tcPr>
          <w:p w14:paraId="4AFCC9DB"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5ED8C54D"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3D1606A5" w14:textId="77777777" w:rsidR="003B0B40" w:rsidRPr="00F3291B" w:rsidRDefault="003B0B40" w:rsidP="00F3291B">
            <w:pPr>
              <w:jc w:val="center"/>
              <w:rPr>
                <w:b/>
                <w:bCs/>
                <w:sz w:val="2"/>
                <w:szCs w:val="2"/>
              </w:rPr>
            </w:pPr>
          </w:p>
        </w:tc>
        <w:tc>
          <w:tcPr>
            <w:tcW w:w="2258" w:type="dxa"/>
            <w:vMerge/>
            <w:tcBorders>
              <w:top w:val="nil"/>
            </w:tcBorders>
          </w:tcPr>
          <w:p w14:paraId="1109C275" w14:textId="77777777" w:rsidR="003B0B40" w:rsidRPr="00F3291B" w:rsidRDefault="003B0B40" w:rsidP="00F3291B">
            <w:pPr>
              <w:jc w:val="center"/>
              <w:rPr>
                <w:b/>
                <w:bCs/>
                <w:sz w:val="2"/>
                <w:szCs w:val="2"/>
              </w:rPr>
            </w:pPr>
          </w:p>
        </w:tc>
      </w:tr>
      <w:tr w:rsidR="003B0B40" w14:paraId="543E0E57" w14:textId="77777777" w:rsidTr="004D63D1">
        <w:trPr>
          <w:trHeight w:val="255"/>
        </w:trPr>
        <w:tc>
          <w:tcPr>
            <w:tcW w:w="1941" w:type="dxa"/>
          </w:tcPr>
          <w:p w14:paraId="474013EC" w14:textId="77777777" w:rsidR="003B0B40" w:rsidRPr="00F3291B" w:rsidRDefault="00000000" w:rsidP="00F3291B">
            <w:pPr>
              <w:pStyle w:val="TableParagraph"/>
              <w:ind w:left="0"/>
              <w:jc w:val="center"/>
              <w:rPr>
                <w:b/>
                <w:bCs/>
              </w:rPr>
            </w:pPr>
            <w:r w:rsidRPr="00F3291B">
              <w:rPr>
                <w:b/>
                <w:bCs/>
                <w:spacing w:val="-5"/>
              </w:rPr>
              <w:t>180</w:t>
            </w:r>
          </w:p>
        </w:tc>
        <w:tc>
          <w:tcPr>
            <w:tcW w:w="2717" w:type="dxa"/>
            <w:gridSpan w:val="2"/>
          </w:tcPr>
          <w:p w14:paraId="00491656"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0EEA8D4E"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573B9552" w14:textId="77777777" w:rsidR="003B0B40" w:rsidRPr="00F3291B" w:rsidRDefault="00000000" w:rsidP="00F3291B">
            <w:pPr>
              <w:pStyle w:val="TableParagraph"/>
              <w:ind w:left="0"/>
              <w:jc w:val="center"/>
              <w:rPr>
                <w:b/>
                <w:bCs/>
              </w:rPr>
            </w:pPr>
            <w:r w:rsidRPr="00F3291B">
              <w:rPr>
                <w:b/>
                <w:bCs/>
                <w:spacing w:val="-10"/>
              </w:rPr>
              <w:t>6</w:t>
            </w:r>
          </w:p>
        </w:tc>
        <w:tc>
          <w:tcPr>
            <w:tcW w:w="2258" w:type="dxa"/>
          </w:tcPr>
          <w:p w14:paraId="23DC4489"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5BEF23FA" w14:textId="77777777" w:rsidTr="004D63D1">
        <w:trPr>
          <w:trHeight w:val="2554"/>
        </w:trPr>
        <w:tc>
          <w:tcPr>
            <w:tcW w:w="1941" w:type="dxa"/>
          </w:tcPr>
          <w:p w14:paraId="6BB8FFE3"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333D90F7" w14:textId="77777777" w:rsidR="00877D63" w:rsidRDefault="00877D63" w:rsidP="00877D63">
            <w:pPr>
              <w:pStyle w:val="TableParagraph"/>
              <w:ind w:left="0"/>
              <w:jc w:val="both"/>
            </w:pPr>
            <w:r>
              <w:t>Scopul disciplinei constă în formarea unei viziuni de ansamblu asupra cercetării în domeniul media și comunicare. Studenții-doctoranzi vor fi familiarizați cu cele mai importante achiziții teoretice, metodologice și empirice referitoare la specificul cercetării în știintele comunicarii. Cursul va oferi posibilitatea cunoașterii specificului cercetării în domeniul media și comunicare,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în domeniul comunicarii. La finalul cursului, studenții-doctoranzi vor avea competențe pentru conceptualizarea și realizarea unui proiect de cercetare în domeniul știintelor comunicarii.</w:t>
            </w:r>
          </w:p>
        </w:tc>
      </w:tr>
      <w:tr w:rsidR="003B0B40" w14:paraId="3FDE7ECB" w14:textId="77777777" w:rsidTr="004D63D1">
        <w:trPr>
          <w:trHeight w:val="1747"/>
        </w:trPr>
        <w:tc>
          <w:tcPr>
            <w:tcW w:w="1941" w:type="dxa"/>
          </w:tcPr>
          <w:p w14:paraId="4FFD2C80" w14:textId="36A789D7" w:rsidR="003B0B40" w:rsidRDefault="00000000" w:rsidP="004D63D1">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920" w:type="dxa"/>
            <w:gridSpan w:val="5"/>
          </w:tcPr>
          <w:p w14:paraId="3EA11580" w14:textId="77777777" w:rsidR="007C6821" w:rsidRPr="00DB1255" w:rsidRDefault="00000000" w:rsidP="00877D63">
            <w:r>
              <w:t>CP 1. Stabilirea cadrului de necesități de cercetare, expertiză și inovare în domeniul media și comunicare.</w:t>
            </w:r>
          </w:p>
          <w:p w14:paraId="44C2A00C" w14:textId="77777777" w:rsidR="003B0B40" w:rsidRPr="00F3291B" w:rsidRDefault="00000000" w:rsidP="00877D63">
            <w:r>
              <w:t>CP 2. Cercetarea, crearea și promovarea cunoștințelor din domeniul media și comunicare.</w:t>
            </w:r>
          </w:p>
          <w:p w14:paraId="7982D04F" w14:textId="77777777" w:rsidR="003B0B40" w:rsidRPr="00F3291B" w:rsidRDefault="00000000" w:rsidP="00877D63">
            <w:pPr>
              <w:pStyle w:val="TableParagraph"/>
              <w:ind w:left="0"/>
            </w:pPr>
            <w:r>
              <w:t>CP 3. Expertizarea și evaluarea științifică a activităților și produselor din domeniul media și comunicare.</w:t>
            </w:r>
          </w:p>
          <w:p w14:paraId="2A7E72BE" w14:textId="77777777" w:rsidR="003B0B40" w:rsidRPr="00F3291B" w:rsidRDefault="00000000" w:rsidP="00877D63">
            <w:r>
              <w:t>CP 4. Implementarea realizărilor științifice în practica jurnalistică, biblioteconomică și de comunicare.</w:t>
            </w:r>
          </w:p>
          <w:p w14:paraId="5004A93B" w14:textId="77777777" w:rsidR="00F3291B" w:rsidRDefault="00F3291B" w:rsidP="00877D63">
            <w:r>
              <w:t>CP 5. Conceptualizarea programelor de formare profesională în domeniu jurnalismului și informării.</w:t>
            </w:r>
          </w:p>
          <w:p w14:paraId="5DDD1DD7" w14:textId="77777777" w:rsidR="00F3291B" w:rsidRPr="004F489A" w:rsidRDefault="00F3291B" w:rsidP="00877D63">
            <w:r>
              <w:t>CP 6. Dezvoltarea și fundamentarea cursurilor de formare profesională continuă în învățământul jurnalistic, biblioteconomic și de comunicare.</w:t>
            </w:r>
          </w:p>
          <w:p w14:paraId="06CEA00B" w14:textId="77777777" w:rsidR="00877D63" w:rsidRPr="009B2986" w:rsidRDefault="00F3291B" w:rsidP="00877D63">
            <w:r>
              <w:t>CP 7. Modernizarea și optimizarea procesului de învățământ aferent domeniului jurnalism și informare.</w:t>
            </w:r>
          </w:p>
        </w:tc>
      </w:tr>
      <w:tr w:rsidR="003B0B40" w14:paraId="2D8570E0" w14:textId="77777777" w:rsidTr="004D63D1">
        <w:trPr>
          <w:trHeight w:val="1311"/>
        </w:trPr>
        <w:tc>
          <w:tcPr>
            <w:tcW w:w="1941" w:type="dxa"/>
          </w:tcPr>
          <w:p w14:paraId="55B2FF72"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4EFEA01D" w14:textId="77777777" w:rsidR="00DB1255" w:rsidRDefault="00DB1255" w:rsidP="00877D63">
            <w:pPr>
              <w:pStyle w:val="TableParagraph"/>
              <w:numPr>
                <w:ilvl w:val="0"/>
                <w:numId w:val="2"/>
              </w:numPr>
              <w:tabs>
                <w:tab w:val="left" w:pos="435"/>
              </w:tabs>
              <w:ind w:left="0" w:firstLine="0"/>
            </w:pPr>
            <w:r>
              <w:t>Logica cercetării în domeniul știintelor comunicarii.</w:t>
            </w:r>
          </w:p>
          <w:p w14:paraId="1951615D" w14:textId="77777777" w:rsidR="008A2A3C" w:rsidRDefault="00000000">
            <w:pPr>
              <w:pStyle w:val="TableParagraph"/>
              <w:numPr>
                <w:ilvl w:val="0"/>
                <w:numId w:val="2"/>
              </w:numPr>
              <w:tabs>
                <w:tab w:val="left" w:pos="435"/>
              </w:tabs>
              <w:ind w:left="0" w:firstLine="0"/>
            </w:pPr>
            <w:r>
              <w:t>Etapele procesului de cercetare în domeniul media și comunicare.</w:t>
            </w:r>
          </w:p>
          <w:p w14:paraId="6210E4AE" w14:textId="77777777" w:rsidR="008A2A3C" w:rsidRDefault="00000000">
            <w:pPr>
              <w:pStyle w:val="TableParagraph"/>
              <w:numPr>
                <w:ilvl w:val="0"/>
                <w:numId w:val="2"/>
              </w:numPr>
              <w:tabs>
                <w:tab w:val="left" w:pos="435"/>
              </w:tabs>
              <w:ind w:left="0" w:firstLine="0"/>
            </w:pPr>
            <w:r>
              <w:t>Specificul cercetării în domeniul jurnalismului și comunicarii. Valențe și limite.</w:t>
            </w:r>
          </w:p>
          <w:p w14:paraId="3D21D462" w14:textId="77777777" w:rsidR="008A2A3C" w:rsidRDefault="00000000">
            <w:pPr>
              <w:pStyle w:val="TableParagraph"/>
              <w:numPr>
                <w:ilvl w:val="0"/>
                <w:numId w:val="2"/>
              </w:numPr>
              <w:tabs>
                <w:tab w:val="left" w:pos="435"/>
              </w:tabs>
              <w:ind w:left="0" w:firstLine="0"/>
            </w:pPr>
            <w:r>
              <w:t>Metode și instrumente de colectare a datelor în cercetarea media.</w:t>
            </w:r>
          </w:p>
          <w:p w14:paraId="55DD8007" w14:textId="77777777" w:rsidR="008A2A3C" w:rsidRDefault="00000000">
            <w:pPr>
              <w:pStyle w:val="TableParagraph"/>
              <w:numPr>
                <w:ilvl w:val="0"/>
                <w:numId w:val="2"/>
              </w:numPr>
              <w:tabs>
                <w:tab w:val="left" w:pos="435"/>
              </w:tabs>
              <w:ind w:left="0" w:firstLine="0"/>
            </w:pPr>
            <w:r>
              <w:t>Structura și conținutul unui demers știintific în domeniul știintelor comunicarii.</w:t>
            </w:r>
          </w:p>
        </w:tc>
      </w:tr>
      <w:tr w:rsidR="003B0B40" w14:paraId="43A6FA3C" w14:textId="77777777" w:rsidTr="004D63D1">
        <w:trPr>
          <w:trHeight w:val="843"/>
        </w:trPr>
        <w:tc>
          <w:tcPr>
            <w:tcW w:w="1941" w:type="dxa"/>
          </w:tcPr>
          <w:p w14:paraId="7347FD2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2BC83283" w14:textId="77777777" w:rsidR="003B0B40" w:rsidRDefault="00000000" w:rsidP="00877D63">
            <w:pPr>
              <w:pStyle w:val="TableParagraph"/>
              <w:ind w:left="0"/>
            </w:pPr>
            <w:r>
              <w:t>Surse bibliografice:</w:t>
            </w:r>
          </w:p>
          <w:p w14:paraId="1443B87B" w14:textId="1786B461" w:rsidR="007C45CC" w:rsidRDefault="007C45CC" w:rsidP="004D63D1">
            <w:pPr>
              <w:pStyle w:val="TableParagraph"/>
              <w:numPr>
                <w:ilvl w:val="0"/>
                <w:numId w:val="6"/>
              </w:numPr>
              <w:ind w:left="357" w:hanging="357"/>
              <w:jc w:val="both"/>
              <w:rPr>
                <w:bCs/>
              </w:rPr>
            </w:pPr>
            <w:r w:rsidRPr="007C45CC">
              <w:rPr>
                <w:bCs/>
              </w:rPr>
              <w:t>KRUEGER, R</w:t>
            </w:r>
            <w:r>
              <w:rPr>
                <w:bCs/>
              </w:rPr>
              <w:t>.</w:t>
            </w:r>
            <w:r w:rsidRPr="007C45CC">
              <w:rPr>
                <w:bCs/>
              </w:rPr>
              <w:t xml:space="preserve"> A., CASEY, M</w:t>
            </w:r>
            <w:r>
              <w:rPr>
                <w:bCs/>
              </w:rPr>
              <w:t>.</w:t>
            </w:r>
            <w:r w:rsidRPr="007C45CC">
              <w:rPr>
                <w:bCs/>
              </w:rPr>
              <w:t xml:space="preserve"> A. </w:t>
            </w:r>
            <w:r w:rsidRPr="007C45CC">
              <w:rPr>
                <w:bCs/>
                <w:i/>
                <w:iCs/>
              </w:rPr>
              <w:t>Metoda Focus grup: ghid practic pentru cercetarea aplicativă</w:t>
            </w:r>
            <w:r w:rsidRPr="007C45CC">
              <w:rPr>
                <w:bCs/>
              </w:rPr>
              <w:t>. Iași: Polirom, 2005.</w:t>
            </w:r>
            <w:r>
              <w:t xml:space="preserve"> </w:t>
            </w:r>
            <w:r w:rsidRPr="007C45CC">
              <w:rPr>
                <w:bCs/>
              </w:rPr>
              <w:t>ISBN:</w:t>
            </w:r>
            <w:r>
              <w:rPr>
                <w:bCs/>
              </w:rPr>
              <w:t xml:space="preserve"> </w:t>
            </w:r>
            <w:r w:rsidRPr="007C45CC">
              <w:rPr>
                <w:bCs/>
              </w:rPr>
              <w:t>9736819205</w:t>
            </w:r>
          </w:p>
          <w:p w14:paraId="35B0A8C2" w14:textId="5FA7B546" w:rsidR="007C45CC" w:rsidRDefault="007C45CC" w:rsidP="004D63D1">
            <w:pPr>
              <w:pStyle w:val="TableParagraph"/>
              <w:numPr>
                <w:ilvl w:val="0"/>
                <w:numId w:val="6"/>
              </w:numPr>
              <w:ind w:left="357" w:hanging="357"/>
              <w:jc w:val="both"/>
              <w:rPr>
                <w:bCs/>
              </w:rPr>
            </w:pPr>
            <w:r w:rsidRPr="007C45CC">
              <w:rPr>
                <w:bCs/>
              </w:rPr>
              <w:t xml:space="preserve">MARINESCU, V. </w:t>
            </w:r>
            <w:r w:rsidRPr="007C45CC">
              <w:rPr>
                <w:bCs/>
                <w:i/>
                <w:iCs/>
              </w:rPr>
              <w:t>Cercetarea în comunicare: metode și tehnici</w:t>
            </w:r>
            <w:r w:rsidRPr="007C45CC">
              <w:rPr>
                <w:bCs/>
              </w:rPr>
              <w:t>. București: Editura C. H. Beck, 2009.</w:t>
            </w:r>
            <w:r>
              <w:t xml:space="preserve"> </w:t>
            </w:r>
            <w:r w:rsidRPr="007C45CC">
              <w:rPr>
                <w:bCs/>
              </w:rPr>
              <w:t>ISBN: 9789731156330</w:t>
            </w:r>
          </w:p>
          <w:p w14:paraId="15F826A3" w14:textId="25C29A92" w:rsidR="007C45CC" w:rsidRDefault="007C45CC" w:rsidP="004D63D1">
            <w:pPr>
              <w:pStyle w:val="TableParagraph"/>
              <w:numPr>
                <w:ilvl w:val="0"/>
                <w:numId w:val="6"/>
              </w:numPr>
              <w:ind w:left="357" w:hanging="357"/>
              <w:jc w:val="both"/>
              <w:rPr>
                <w:bCs/>
              </w:rPr>
            </w:pPr>
            <w:r w:rsidRPr="007C45CC">
              <w:rPr>
                <w:bCs/>
              </w:rPr>
              <w:t>MATTELART</w:t>
            </w:r>
            <w:r>
              <w:rPr>
                <w:bCs/>
              </w:rPr>
              <w:t>,</w:t>
            </w:r>
            <w:r w:rsidRPr="007C45CC">
              <w:rPr>
                <w:bCs/>
              </w:rPr>
              <w:t xml:space="preserve"> A. </w:t>
            </w:r>
            <w:r w:rsidRPr="007C45CC">
              <w:rPr>
                <w:bCs/>
                <w:i/>
                <w:iCs/>
              </w:rPr>
              <w:t>Istoria teoriei comunicării</w:t>
            </w:r>
            <w:r w:rsidRPr="007C45CC">
              <w:rPr>
                <w:bCs/>
              </w:rPr>
              <w:t xml:space="preserve">. </w:t>
            </w:r>
            <w:r>
              <w:rPr>
                <w:bCs/>
              </w:rPr>
              <w:t xml:space="preserve">Iși: </w:t>
            </w:r>
            <w:r w:rsidRPr="007C45CC">
              <w:rPr>
                <w:bCs/>
              </w:rPr>
              <w:t>Polirom</w:t>
            </w:r>
            <w:r>
              <w:rPr>
                <w:bCs/>
              </w:rPr>
              <w:t>,</w:t>
            </w:r>
            <w:r w:rsidRPr="007C45CC">
              <w:rPr>
                <w:bCs/>
              </w:rPr>
              <w:t xml:space="preserve"> 2004</w:t>
            </w:r>
            <w:r>
              <w:rPr>
                <w:bCs/>
              </w:rPr>
              <w:t>.</w:t>
            </w:r>
            <w:r w:rsidRPr="007C45CC">
              <w:rPr>
                <w:bCs/>
              </w:rPr>
              <w:t xml:space="preserve"> 350 p. ISBN: 9789736832079.</w:t>
            </w:r>
          </w:p>
          <w:p w14:paraId="167AAB71" w14:textId="40FC63F3" w:rsidR="003C3289" w:rsidRDefault="003C3289" w:rsidP="004D63D1">
            <w:pPr>
              <w:pStyle w:val="TableParagraph"/>
              <w:numPr>
                <w:ilvl w:val="0"/>
                <w:numId w:val="6"/>
              </w:numPr>
              <w:ind w:left="357" w:hanging="357"/>
              <w:jc w:val="both"/>
              <w:rPr>
                <w:bCs/>
              </w:rPr>
            </w:pPr>
            <w:r w:rsidRPr="003C3289">
              <w:rPr>
                <w:bCs/>
              </w:rPr>
              <w:t xml:space="preserve">MUCCHIELLI, A. </w:t>
            </w:r>
            <w:r w:rsidRPr="003C3289">
              <w:rPr>
                <w:bCs/>
                <w:i/>
                <w:iCs/>
              </w:rPr>
              <w:t>Dicționar al metodelor calitative în științele sociale și umane</w:t>
            </w:r>
            <w:r w:rsidRPr="003C3289">
              <w:rPr>
                <w:bCs/>
              </w:rPr>
              <w:t>. Iași: Polirom, 2002.</w:t>
            </w:r>
            <w:r>
              <w:rPr>
                <w:bCs/>
              </w:rPr>
              <w:t xml:space="preserve"> </w:t>
            </w:r>
            <w:r w:rsidRPr="003C3289">
              <w:rPr>
                <w:bCs/>
              </w:rPr>
              <w:t>ISBN 9736810151</w:t>
            </w:r>
          </w:p>
          <w:p w14:paraId="1F9F1309" w14:textId="3BFFB84D" w:rsidR="003C3289" w:rsidRDefault="003C3289" w:rsidP="004D63D1">
            <w:pPr>
              <w:pStyle w:val="TableParagraph"/>
              <w:numPr>
                <w:ilvl w:val="0"/>
                <w:numId w:val="6"/>
              </w:numPr>
              <w:ind w:left="357" w:hanging="357"/>
              <w:jc w:val="both"/>
              <w:rPr>
                <w:bCs/>
              </w:rPr>
            </w:pPr>
            <w:r w:rsidRPr="003C3289">
              <w:rPr>
                <w:bCs/>
              </w:rPr>
              <w:t xml:space="preserve">RAD, I. </w:t>
            </w:r>
            <w:r w:rsidRPr="003C3289">
              <w:rPr>
                <w:bCs/>
                <w:i/>
                <w:iCs/>
              </w:rPr>
              <w:t>Cum se scrie un text științific. Discipline umanistice</w:t>
            </w:r>
            <w:r w:rsidRPr="003C3289">
              <w:rPr>
                <w:bCs/>
              </w:rPr>
              <w:t>. Iași: Polirom, 2008.</w:t>
            </w:r>
            <w:r>
              <w:t xml:space="preserve"> </w:t>
            </w:r>
            <w:r w:rsidRPr="003C3289">
              <w:rPr>
                <w:bCs/>
              </w:rPr>
              <w:t>ISBN: 9789734692958</w:t>
            </w:r>
          </w:p>
          <w:p w14:paraId="0BD65ADB" w14:textId="6AF6F843" w:rsidR="007C45CC" w:rsidRDefault="007C45CC" w:rsidP="004D63D1">
            <w:pPr>
              <w:pStyle w:val="TableParagraph"/>
              <w:numPr>
                <w:ilvl w:val="0"/>
                <w:numId w:val="6"/>
              </w:numPr>
              <w:ind w:left="357" w:hanging="357"/>
              <w:jc w:val="both"/>
              <w:rPr>
                <w:bCs/>
              </w:rPr>
            </w:pPr>
            <w:r w:rsidRPr="007C45CC">
              <w:rPr>
                <w:bCs/>
              </w:rPr>
              <w:t>SHANNON</w:t>
            </w:r>
            <w:r>
              <w:rPr>
                <w:bCs/>
              </w:rPr>
              <w:t>,</w:t>
            </w:r>
            <w:r w:rsidRPr="007C45CC">
              <w:rPr>
                <w:bCs/>
              </w:rPr>
              <w:t xml:space="preserve"> C. </w:t>
            </w:r>
            <w:r w:rsidRPr="007C45CC">
              <w:rPr>
                <w:bCs/>
                <w:i/>
                <w:iCs/>
              </w:rPr>
              <w:t>Teoria matematică a comunicării</w:t>
            </w:r>
            <w:r w:rsidRPr="007C45CC">
              <w:rPr>
                <w:bCs/>
              </w:rPr>
              <w:t>. Tehnică, 2020</w:t>
            </w:r>
            <w:r>
              <w:rPr>
                <w:bCs/>
              </w:rPr>
              <w:t>.</w:t>
            </w:r>
            <w:r w:rsidRPr="007C45CC">
              <w:rPr>
                <w:bCs/>
              </w:rPr>
              <w:t xml:space="preserve"> 256 p. ISBN: 9786060418283</w:t>
            </w:r>
          </w:p>
          <w:p w14:paraId="4C7067B1" w14:textId="3EDEFE80" w:rsidR="007C45CC" w:rsidRDefault="007C45CC" w:rsidP="004D63D1">
            <w:pPr>
              <w:pStyle w:val="TableParagraph"/>
              <w:numPr>
                <w:ilvl w:val="0"/>
                <w:numId w:val="6"/>
              </w:numPr>
              <w:ind w:left="357" w:hanging="357"/>
              <w:jc w:val="both"/>
              <w:rPr>
                <w:bCs/>
              </w:rPr>
            </w:pPr>
            <w:r w:rsidRPr="007C45CC">
              <w:rPr>
                <w:bCs/>
              </w:rPr>
              <w:t>THOMPSON, J</w:t>
            </w:r>
            <w:r>
              <w:rPr>
                <w:bCs/>
              </w:rPr>
              <w:t>.</w:t>
            </w:r>
            <w:r w:rsidRPr="007C45CC">
              <w:rPr>
                <w:bCs/>
              </w:rPr>
              <w:t xml:space="preserve"> B. </w:t>
            </w:r>
            <w:r w:rsidRPr="007C45CC">
              <w:rPr>
                <w:bCs/>
                <w:i/>
                <w:iCs/>
              </w:rPr>
              <w:t>Ideologie și comunicare modernă</w:t>
            </w:r>
            <w:r w:rsidRPr="007C45CC">
              <w:rPr>
                <w:bCs/>
              </w:rPr>
              <w:t>. Polirom, 2019</w:t>
            </w:r>
            <w:r>
              <w:rPr>
                <w:bCs/>
              </w:rPr>
              <w:t>.</w:t>
            </w:r>
            <w:r w:rsidRPr="007C45CC">
              <w:rPr>
                <w:bCs/>
              </w:rPr>
              <w:t xml:space="preserve"> 272 p. ISBN: 9786068966527</w:t>
            </w:r>
          </w:p>
          <w:p w14:paraId="3A46A7FA" w14:textId="0CBDFEF3" w:rsidR="003B0B40" w:rsidRPr="003C3289" w:rsidRDefault="007C45CC" w:rsidP="004D63D1">
            <w:pPr>
              <w:pStyle w:val="TableParagraph"/>
              <w:numPr>
                <w:ilvl w:val="0"/>
                <w:numId w:val="6"/>
              </w:numPr>
              <w:ind w:left="357" w:hanging="357"/>
              <w:jc w:val="both"/>
              <w:rPr>
                <w:bCs/>
              </w:rPr>
            </w:pPr>
            <w:r w:rsidRPr="007C45CC">
              <w:rPr>
                <w:bCs/>
              </w:rPr>
              <w:t>WATZLAWICK</w:t>
            </w:r>
            <w:r>
              <w:rPr>
                <w:bCs/>
              </w:rPr>
              <w:t>,</w:t>
            </w:r>
            <w:r w:rsidRPr="007C45CC">
              <w:rPr>
                <w:bCs/>
              </w:rPr>
              <w:t xml:space="preserve"> P. </w:t>
            </w:r>
            <w:r w:rsidRPr="007C45CC">
              <w:rPr>
                <w:bCs/>
                <w:i/>
                <w:iCs/>
              </w:rPr>
              <w:t>Axiomele comunicării umane</w:t>
            </w:r>
            <w:r w:rsidRPr="007C45CC">
              <w:rPr>
                <w:bCs/>
              </w:rPr>
              <w:t>. Trei, 2021</w:t>
            </w:r>
            <w:r>
              <w:rPr>
                <w:bCs/>
              </w:rPr>
              <w:t>.</w:t>
            </w:r>
            <w:r w:rsidRPr="007C45CC">
              <w:rPr>
                <w:bCs/>
              </w:rPr>
              <w:t xml:space="preserve"> 268 p. ISBN: 9786064013736</w:t>
            </w:r>
          </w:p>
        </w:tc>
      </w:tr>
    </w:tbl>
    <w:p w14:paraId="77DAB685"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40E17BC"/>
    <w:multiLevelType w:val="hybridMultilevel"/>
    <w:tmpl w:val="0FF48A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5"/>
  </w:num>
  <w:num w:numId="4" w16cid:durableId="1327631837">
    <w:abstractNumId w:val="1"/>
  </w:num>
  <w:num w:numId="5" w16cid:durableId="1336881027">
    <w:abstractNumId w:val="4"/>
  </w:num>
  <w:num w:numId="6" w16cid:durableId="602495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66FDC"/>
    <w:rsid w:val="00282AAB"/>
    <w:rsid w:val="003B0B40"/>
    <w:rsid w:val="003C3289"/>
    <w:rsid w:val="003E001E"/>
    <w:rsid w:val="004D1074"/>
    <w:rsid w:val="004D63D1"/>
    <w:rsid w:val="005C633B"/>
    <w:rsid w:val="006152EB"/>
    <w:rsid w:val="007C45CC"/>
    <w:rsid w:val="007C6821"/>
    <w:rsid w:val="00877D63"/>
    <w:rsid w:val="008A2A3C"/>
    <w:rsid w:val="009710EA"/>
    <w:rsid w:val="009D06CC"/>
    <w:rsid w:val="009F505D"/>
    <w:rsid w:val="00A80151"/>
    <w:rsid w:val="00B77960"/>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8667"/>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2026-04-09T16:26:00Z</dcterms:created>
  <dcterms:modified xsi:type="dcterms:W3CDTF">2026-04-10T12:11:00Z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