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2837" w:right="4327"/>
      </w:pPr>
      <w:r>
        <w:rPr/>
        <w:t>Aprobat:Consiliul</w:t>
      </w:r>
      <w:r>
        <w:rPr>
          <w:spacing w:val="-2"/>
        </w:rPr>
        <w:t> </w:t>
      </w:r>
      <w:r>
        <w:rPr/>
        <w:t>Științific</w:t>
      </w:r>
      <w:r>
        <w:rPr>
          <w:spacing w:val="-5"/>
        </w:rPr>
        <w:t> </w:t>
      </w:r>
      <w:r>
        <w:rPr/>
        <w:t>al</w:t>
      </w:r>
      <w:r>
        <w:rPr>
          <w:spacing w:val="40"/>
        </w:rPr>
        <w:t> </w:t>
      </w:r>
      <w:r>
        <w:rPr/>
        <w:t>USM Proces verbal nr. 1, din 30.11.22</w:t>
      </w:r>
    </w:p>
    <w:p>
      <w:pPr>
        <w:spacing w:line="240" w:lineRule="auto" w:before="26" w:after="1"/>
        <w:rPr>
          <w:b/>
          <w:sz w:val="20"/>
        </w:rPr>
      </w:pPr>
    </w:p>
    <w:tbl>
      <w:tblPr>
        <w:tblW w:w="0" w:type="auto"/>
        <w:jc w:val="left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1"/>
        <w:gridCol w:w="759"/>
        <w:gridCol w:w="2036"/>
        <w:gridCol w:w="2425"/>
        <w:gridCol w:w="1359"/>
        <w:gridCol w:w="1950"/>
      </w:tblGrid>
      <w:tr>
        <w:trPr>
          <w:trHeight w:val="354" w:hRule="atLeast"/>
        </w:trPr>
        <w:tc>
          <w:tcPr>
            <w:tcW w:w="2440" w:type="dxa"/>
            <w:gridSpan w:val="2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Denumirea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disciplinei</w:t>
            </w:r>
          </w:p>
        </w:tc>
        <w:tc>
          <w:tcPr>
            <w:tcW w:w="7770" w:type="dxa"/>
            <w:gridSpan w:val="4"/>
          </w:tcPr>
          <w:p>
            <w:pPr>
              <w:pStyle w:val="TableParagraph"/>
              <w:spacing w:before="44"/>
              <w:ind w:left="171"/>
              <w:rPr>
                <w:b/>
                <w:sz w:val="22"/>
              </w:rPr>
            </w:pPr>
            <w:r>
              <w:rPr>
                <w:sz w:val="22"/>
              </w:rPr>
              <w:t>S.02.O.7.</w:t>
            </w:r>
            <w:r>
              <w:rPr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Studiul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istoriografic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bibliografic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domeniul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cercetare</w:t>
            </w:r>
          </w:p>
        </w:tc>
      </w:tr>
      <w:tr>
        <w:trPr>
          <w:trHeight w:val="311" w:hRule="atLeast"/>
        </w:trPr>
        <w:tc>
          <w:tcPr>
            <w:tcW w:w="2440" w:type="dxa"/>
            <w:gridSpan w:val="2"/>
          </w:tcPr>
          <w:p>
            <w:pPr>
              <w:pStyle w:val="TableParagraph"/>
              <w:spacing w:before="20"/>
              <w:ind w:left="110"/>
              <w:rPr>
                <w:sz w:val="22"/>
              </w:rPr>
            </w:pPr>
            <w:r>
              <w:rPr>
                <w:sz w:val="22"/>
              </w:rPr>
              <w:t>Conducători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doctorat</w:t>
            </w:r>
          </w:p>
        </w:tc>
        <w:tc>
          <w:tcPr>
            <w:tcW w:w="7770" w:type="dxa"/>
            <w:gridSpan w:val="4"/>
          </w:tcPr>
          <w:p>
            <w:pPr>
              <w:pStyle w:val="TableParagraph"/>
              <w:spacing w:before="25"/>
              <w:ind w:left="171"/>
              <w:rPr>
                <w:sz w:val="22"/>
              </w:rPr>
            </w:pPr>
            <w:r>
              <w:rPr>
                <w:sz w:val="22"/>
              </w:rPr>
              <w:t>Sergiu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Cornea,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hab.,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conf.</w:t>
            </w:r>
            <w:r>
              <w:rPr>
                <w:spacing w:val="-2"/>
                <w:sz w:val="22"/>
              </w:rPr>
              <w:t> univ.</w:t>
            </w:r>
          </w:p>
        </w:tc>
      </w:tr>
      <w:tr>
        <w:trPr>
          <w:trHeight w:val="350" w:hRule="atLeast"/>
        </w:trPr>
        <w:tc>
          <w:tcPr>
            <w:tcW w:w="10210" w:type="dxa"/>
            <w:gridSpan w:val="6"/>
          </w:tcPr>
          <w:p>
            <w:pPr>
              <w:pStyle w:val="TableParagraph"/>
              <w:spacing w:before="49"/>
              <w:ind w:lef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Ciclul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III,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Doctorat</w:t>
            </w:r>
          </w:p>
        </w:tc>
      </w:tr>
      <w:tr>
        <w:trPr>
          <w:trHeight w:val="253" w:hRule="atLeast"/>
        </w:trPr>
        <w:tc>
          <w:tcPr>
            <w:tcW w:w="6901" w:type="dxa"/>
            <w:gridSpan w:val="4"/>
          </w:tcPr>
          <w:p>
            <w:pPr>
              <w:pStyle w:val="TableParagraph"/>
              <w:spacing w:line="230" w:lineRule="exact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Numărul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ore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spacing w:before="125"/>
              <w:ind w:left="76"/>
              <w:rPr>
                <w:sz w:val="22"/>
              </w:rPr>
            </w:pPr>
            <w:r>
              <w:rPr>
                <w:sz w:val="22"/>
              </w:rPr>
              <w:t>Nr. 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credite</w:t>
            </w:r>
          </w:p>
        </w:tc>
        <w:tc>
          <w:tcPr>
            <w:tcW w:w="1950" w:type="dxa"/>
            <w:vMerge w:val="restart"/>
          </w:tcPr>
          <w:p>
            <w:pPr>
              <w:pStyle w:val="TableParagraph"/>
              <w:spacing w:before="121"/>
              <w:ind w:left="157"/>
              <w:rPr>
                <w:sz w:val="22"/>
              </w:rPr>
            </w:pPr>
            <w:r>
              <w:rPr>
                <w:sz w:val="22"/>
              </w:rPr>
              <w:t>Forma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evaluare</w:t>
            </w:r>
          </w:p>
        </w:tc>
      </w:tr>
      <w:tr>
        <w:trPr>
          <w:trHeight w:val="254" w:hRule="atLeast"/>
        </w:trPr>
        <w:tc>
          <w:tcPr>
            <w:tcW w:w="1681" w:type="dxa"/>
          </w:tcPr>
          <w:p>
            <w:pPr>
              <w:pStyle w:val="TableParagraph"/>
              <w:spacing w:line="230" w:lineRule="exact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line="230" w:lineRule="exact"/>
              <w:ind w:left="446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direct</w:t>
            </w:r>
          </w:p>
        </w:tc>
        <w:tc>
          <w:tcPr>
            <w:tcW w:w="2425" w:type="dxa"/>
          </w:tcPr>
          <w:p>
            <w:pPr>
              <w:pStyle w:val="TableParagraph"/>
              <w:spacing w:line="234" w:lineRule="exact"/>
              <w:ind w:left="445"/>
              <w:rPr>
                <w:sz w:val="22"/>
              </w:rPr>
            </w:pPr>
            <w:r>
              <w:rPr>
                <w:sz w:val="22"/>
              </w:rPr>
              <w:t>Lucrul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1681" w:type="dxa"/>
          </w:tcPr>
          <w:p>
            <w:pPr>
              <w:pStyle w:val="TableParagraph"/>
              <w:spacing w:line="244" w:lineRule="exact"/>
              <w:ind w:left="0" w:right="3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line="244" w:lineRule="exact"/>
              <w:ind w:left="164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425" w:type="dxa"/>
          </w:tcPr>
          <w:p>
            <w:pPr>
              <w:pStyle w:val="TableParagraph"/>
              <w:spacing w:line="244" w:lineRule="exact"/>
              <w:ind w:left="1406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1359" w:type="dxa"/>
          </w:tcPr>
          <w:p>
            <w:pPr>
              <w:pStyle w:val="TableParagraph"/>
              <w:spacing w:line="244" w:lineRule="exact"/>
              <w:ind w:left="0" w:right="25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950" w:type="dxa"/>
          </w:tcPr>
          <w:p>
            <w:pPr>
              <w:pStyle w:val="TableParagraph"/>
              <w:spacing w:line="244" w:lineRule="exact"/>
              <w:ind w:left="613"/>
              <w:rPr>
                <w:sz w:val="22"/>
              </w:rPr>
            </w:pPr>
            <w:r>
              <w:rPr>
                <w:spacing w:val="-2"/>
                <w:sz w:val="22"/>
              </w:rPr>
              <w:t>Examen</w:t>
            </w:r>
          </w:p>
        </w:tc>
      </w:tr>
      <w:tr>
        <w:trPr>
          <w:trHeight w:val="2904" w:hRule="atLeast"/>
        </w:trPr>
        <w:tc>
          <w:tcPr>
            <w:tcW w:w="1681" w:type="dxa"/>
          </w:tcPr>
          <w:p>
            <w:pPr>
              <w:pStyle w:val="TableParagraph"/>
              <w:spacing w:before="125"/>
              <w:ind w:left="0" w:right="21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Fundamentare</w:t>
            </w:r>
          </w:p>
        </w:tc>
        <w:tc>
          <w:tcPr>
            <w:tcW w:w="8529" w:type="dxa"/>
            <w:gridSpan w:val="5"/>
          </w:tcPr>
          <w:p>
            <w:pPr>
              <w:pStyle w:val="TableParagraph"/>
              <w:spacing w:before="116"/>
              <w:ind w:left="172" w:right="164"/>
              <w:jc w:val="both"/>
              <w:rPr>
                <w:sz w:val="22"/>
              </w:rPr>
            </w:pPr>
            <w:r>
              <w:rPr>
                <w:sz w:val="22"/>
              </w:rPr>
              <w:t>Disciplina oferă o viziune de ansamblu privind evoluția cadrelor teoretice și conceptuale în știința administrației. Studiul disciplinei implică dezvoltarea de competențe privind identificarea, analiza și sinteza resurselor bibliografice relevante studiului fenomenelor administrative. Studenții-doctoranzi vor învăța să utilizeze baze de date naționale și internaționale, să identifice sursele relevante cercetării, să evidențieze conceptele și teoriile consacrate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din domeniu, să analizeze dinamica cercetării în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domeniu. Studiul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istoriografic și bibliografic permite doctorandului să evalueze calitatea unei surse academice și să poată delimita între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sursele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academice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și sursele non-academice, să cunoască gradul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problemei în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tradițiile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academică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publice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să aprecieze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statutul cercetării în stadiul actual al cunoașterii,</w:t>
            </w:r>
          </w:p>
        </w:tc>
      </w:tr>
      <w:tr>
        <w:trPr>
          <w:trHeight w:val="1574" w:hRule="atLeast"/>
        </w:trPr>
        <w:tc>
          <w:tcPr>
            <w:tcW w:w="1681" w:type="dxa"/>
          </w:tcPr>
          <w:p>
            <w:pPr>
              <w:pStyle w:val="TableParagraph"/>
              <w:spacing w:line="278" w:lineRule="auto" w:before="121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Competențele obținute</w:t>
            </w:r>
          </w:p>
        </w:tc>
        <w:tc>
          <w:tcPr>
            <w:tcW w:w="8529" w:type="dxa"/>
            <w:gridSpan w:val="5"/>
          </w:tcPr>
          <w:p>
            <w:pPr>
              <w:pStyle w:val="TableParagraph"/>
              <w:spacing w:line="278" w:lineRule="auto" w:before="116"/>
              <w:ind w:left="119" w:right="95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Examinarea critică 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surselor istoriografice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bibliografice din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cercetare. CP 2. Selectarea surselor relevante tematicii cercetării.</w:t>
            </w:r>
          </w:p>
          <w:p>
            <w:pPr>
              <w:pStyle w:val="TableParagraph"/>
              <w:spacing w:line="252" w:lineRule="exact"/>
              <w:ind w:left="119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sinteza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surselor relevante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aferente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tezei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doctorat.</w:t>
            </w:r>
          </w:p>
          <w:p>
            <w:pPr>
              <w:pStyle w:val="TableParagraph"/>
              <w:spacing w:line="294" w:lineRule="exact" w:before="5"/>
              <w:ind w:left="743" w:right="95" w:hanging="625"/>
              <w:rPr>
                <w:sz w:val="22"/>
              </w:rPr>
            </w:pPr>
            <w:r>
              <w:rPr>
                <w:sz w:val="22"/>
              </w:rPr>
              <w:t>CP 4. Evaluarea relevanței resurselor bibliografice surse academice pentru teme o temă de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cercetare.</w:t>
            </w:r>
          </w:p>
        </w:tc>
      </w:tr>
      <w:tr>
        <w:trPr>
          <w:trHeight w:val="1165" w:hRule="atLeast"/>
        </w:trPr>
        <w:tc>
          <w:tcPr>
            <w:tcW w:w="1681" w:type="dxa"/>
          </w:tcPr>
          <w:p>
            <w:pPr>
              <w:pStyle w:val="TableParagraph"/>
              <w:spacing w:line="283" w:lineRule="auto" w:before="1"/>
              <w:ind w:left="110" w:right="53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Conţinutul disciplinei</w:t>
            </w:r>
          </w:p>
        </w:tc>
        <w:tc>
          <w:tcPr>
            <w:tcW w:w="8529" w:type="dxa"/>
            <w:gridSpan w:val="5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74" w:val="left" w:leader="none"/>
              </w:tabs>
              <w:spacing w:line="249" w:lineRule="exact" w:before="0" w:after="0"/>
              <w:ind w:left="474" w:right="0" w:hanging="355"/>
              <w:jc w:val="left"/>
              <w:rPr>
                <w:sz w:val="22"/>
              </w:rPr>
            </w:pPr>
            <w:r>
              <w:rPr>
                <w:sz w:val="22"/>
              </w:rPr>
              <w:t>Teme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majore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studiul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publice.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4" w:val="left" w:leader="none"/>
              </w:tabs>
              <w:spacing w:line="240" w:lineRule="auto" w:before="40" w:after="0"/>
              <w:ind w:left="474" w:right="0" w:hanging="355"/>
              <w:jc w:val="left"/>
              <w:rPr>
                <w:sz w:val="22"/>
              </w:rPr>
            </w:pPr>
            <w:r>
              <w:rPr>
                <w:sz w:val="22"/>
              </w:rPr>
              <w:t>Tehnici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strategii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identificare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resurselor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bibliografice;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4" w:val="left" w:leader="none"/>
              </w:tabs>
              <w:spacing w:line="240" w:lineRule="auto" w:before="39" w:after="0"/>
              <w:ind w:left="474" w:right="0" w:hanging="355"/>
              <w:jc w:val="left"/>
              <w:rPr>
                <w:sz w:val="22"/>
              </w:rPr>
            </w:pPr>
            <w:r>
              <w:rPr>
                <w:sz w:val="22"/>
              </w:rPr>
              <w:t>Evaluarea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critică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surselor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academice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4" w:val="left" w:leader="none"/>
              </w:tabs>
              <w:spacing w:line="240" w:lineRule="auto" w:before="35" w:after="0"/>
              <w:ind w:left="474" w:right="0" w:hanging="355"/>
              <w:jc w:val="left"/>
              <w:rPr>
                <w:sz w:val="22"/>
              </w:rPr>
            </w:pPr>
            <w:r>
              <w:rPr>
                <w:sz w:val="22"/>
              </w:rPr>
              <w:t>Structurare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elaborarea cadrului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epistemologic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 propriei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cercetări.</w:t>
            </w:r>
          </w:p>
        </w:tc>
      </w:tr>
      <w:tr>
        <w:trPr>
          <w:trHeight w:val="4637" w:hRule="atLeast"/>
        </w:trPr>
        <w:tc>
          <w:tcPr>
            <w:tcW w:w="1681" w:type="dxa"/>
          </w:tcPr>
          <w:p>
            <w:pPr>
              <w:pStyle w:val="TableParagraph"/>
              <w:spacing w:line="278" w:lineRule="auto" w:before="1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Bibliografia minimală</w:t>
            </w:r>
          </w:p>
        </w:tc>
        <w:tc>
          <w:tcPr>
            <w:tcW w:w="8529" w:type="dxa"/>
            <w:gridSpan w:val="5"/>
          </w:tcPr>
          <w:p>
            <w:pPr>
              <w:pStyle w:val="TableParagraph"/>
              <w:spacing w:before="1"/>
              <w:ind w:left="28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Surse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bibliografice: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0" w:lineRule="auto" w:before="35" w:after="0"/>
              <w:ind w:left="474" w:right="0" w:hanging="355"/>
              <w:jc w:val="both"/>
              <w:rPr>
                <w:sz w:val="22"/>
              </w:rPr>
            </w:pPr>
            <w:r>
              <w:rPr>
                <w:sz w:val="22"/>
              </w:rPr>
              <w:t>Babbie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cercetarii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sociale.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Iași: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Polirom,</w:t>
            </w:r>
            <w:r>
              <w:rPr>
                <w:spacing w:val="-2"/>
                <w:sz w:val="22"/>
              </w:rPr>
              <w:t> 2010.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0" w:lineRule="auto" w:before="1" w:after="0"/>
              <w:ind w:left="474" w:right="172" w:hanging="356"/>
              <w:jc w:val="both"/>
              <w:rPr>
                <w:sz w:val="22"/>
              </w:rPr>
            </w:pPr>
            <w:r>
              <w:rPr>
                <w:sz w:val="22"/>
              </w:rPr>
              <w:t>Cornea S. Fundamentele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conceptuale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reformării organizării teritoriale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puterii locale în Republica Moldova. Cahul: US „B.P. Hasdeu” din Cahul, 2018. 250 p. </w:t>
            </w:r>
            <w:hyperlink r:id="rId5">
              <w:r>
                <w:rPr>
                  <w:sz w:val="22"/>
                </w:rPr>
                <w:t>https://www.ssoar.info/ssoar/handle/document/67313,</w:t>
              </w:r>
            </w:hyperlink>
            <w:r>
              <w:rPr>
                <w:sz w:val="22"/>
              </w:rPr>
              <w:t> DOI: 10.5281/zenodo.6608589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52" w:lineRule="exact" w:before="0" w:after="0"/>
              <w:ind w:left="474" w:right="0" w:hanging="355"/>
              <w:jc w:val="both"/>
              <w:rPr>
                <w:sz w:val="22"/>
              </w:rPr>
            </w:pPr>
            <w:r>
              <w:rPr>
                <w:sz w:val="22"/>
              </w:rPr>
              <w:t>Cuciureanu,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(ș.a)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Tipuri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rezultate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activităților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științifice</w:t>
            </w:r>
            <w:r>
              <w:rPr>
                <w:i/>
                <w:sz w:val="22"/>
              </w:rPr>
              <w:t>. </w:t>
            </w:r>
            <w:r>
              <w:rPr>
                <w:sz w:val="22"/>
              </w:rPr>
              <w:t>Chişinău: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2018.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2" w:lineRule="auto" w:before="2" w:after="0"/>
              <w:ind w:left="474" w:right="163" w:hanging="356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Curelaru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</w:t>
            </w:r>
            <w:r>
              <w:rPr>
                <w:i/>
                <w:sz w:val="22"/>
              </w:rPr>
              <w:t>.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z w:val="22"/>
              </w:rPr>
              <w:t>Metode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cantitative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cercetare.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Designuri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aplicații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științele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sociale. Iași: Polirom, 2022</w:t>
            </w:r>
            <w:r>
              <w:rPr>
                <w:i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  <w:tab w:pos="532" w:val="left" w:leader="none"/>
              </w:tabs>
              <w:spacing w:line="237" w:lineRule="auto" w:before="0" w:after="0"/>
              <w:ind w:left="474" w:right="183" w:hanging="356"/>
              <w:jc w:val="left"/>
              <w:rPr>
                <w:sz w:val="22"/>
              </w:rPr>
            </w:pPr>
            <w:r>
              <w:rPr>
                <w:sz w:val="22"/>
              </w:rPr>
              <w:t>Jalongo,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Mary Renck, Saracho, N. Olivia Writing for Publication Transitions and Tools that Support Scholars’ Success, Springer International Publishing Switzerland 2016.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0" w:lineRule="auto" w:before="1" w:after="0"/>
              <w:ind w:left="474" w:right="159" w:hanging="356"/>
              <w:jc w:val="left"/>
              <w:rPr>
                <w:sz w:val="22"/>
              </w:rPr>
            </w:pPr>
            <w:r>
              <w:rPr>
                <w:sz w:val="22"/>
              </w:rPr>
              <w:t>King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R.,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F.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Strategia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cercetării.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Treisprezece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cursuri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despre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elementele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ştiinţelor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sociale</w:t>
            </w:r>
            <w:r>
              <w:rPr>
                <w:sz w:val="22"/>
              </w:rPr>
              <w:t>. Iaşi: Editura Polirom, 2005.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0" w:lineRule="auto" w:before="0" w:after="0"/>
              <w:ind w:left="474" w:right="180" w:hanging="356"/>
              <w:jc w:val="left"/>
              <w:rPr>
                <w:sz w:val="22"/>
              </w:rPr>
            </w:pPr>
            <w:r>
              <w:rPr>
                <w:sz w:val="22"/>
              </w:rPr>
              <w:t>Miller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J.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Gerald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Yang,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Kaifeng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Handbook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Administration Taylor &amp; Francis Group, LLC, 2008.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  <w:tab w:pos="532" w:val="left" w:leader="none"/>
              </w:tabs>
              <w:spacing w:line="237" w:lineRule="auto" w:before="4" w:after="0"/>
              <w:ind w:left="474" w:right="162" w:hanging="356"/>
              <w:jc w:val="left"/>
              <w:rPr>
                <w:sz w:val="22"/>
              </w:rPr>
            </w:pPr>
            <w:r>
              <w:rPr>
                <w:sz w:val="22"/>
              </w:rPr>
              <w:t>Nicolaeva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J.,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Zasavițchi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(coord.)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Referințe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bibliografice: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norme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stiluri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citare.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Ghid practic. Chișinău: Academia de Științe a Moldovei, 2010.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0" w:lineRule="auto" w:before="1" w:after="0"/>
              <w:ind w:left="474" w:right="174" w:hanging="356"/>
              <w:jc w:val="left"/>
              <w:rPr>
                <w:sz w:val="22"/>
              </w:rPr>
            </w:pPr>
            <w:r>
              <w:rPr>
                <w:sz w:val="22"/>
              </w:rPr>
              <w:t>Nikolaeva,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J.,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Zasavițchi,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Referințe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bibliografice: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norme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stiluri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citare.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Ghid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practic Chișinău, 2010.</w:t>
            </w:r>
          </w:p>
        </w:tc>
      </w:tr>
    </w:tbl>
    <w:sectPr>
      <w:type w:val="continuous"/>
      <w:pgSz w:w="11910" w:h="16840"/>
      <w:pgMar w:top="64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74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spacing w:before="26"/>
      <w:ind w:hanging="236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ind w:left="474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ssoar.info/ssoar/handle/document/67313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2026-04-08T14:39:27Z</dcterms:created>
  <dcterms:modified xsi:type="dcterms:W3CDTF">2026-04-08T14:39:27Z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2023-04-10T00:00:00Z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2026-04-08T00:00:00Z</vt:filetime>
  </property>
  <property fmtid="{D5CDD505-2E9C-101B-9397-08002B2CF9AE}" pid="6" name="Producer">
    <vt:lpwstr>www.ilovepdf.com</vt:lpwstr>
  </property>
</Properties>
</file>