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58EB" w:rsidRDefault="000C58EB" w:rsidP="000C58EB">
      <w:pPr>
        <w:pStyle w:val="BodyText"/>
        <w:jc w:val="right"/>
        <w:rPr>
          <w:spacing w:val="-5"/>
        </w:rPr>
      </w:pPr>
      <w:proofErr w:type="spellStart"/>
      <w:r>
        <w:t>Aprobat:Consiliul</w:t>
      </w:r>
      <w:proofErr w:type="spellEnd"/>
      <w:r>
        <w:rPr>
          <w:spacing w:val="-10"/>
        </w:rPr>
        <w:t xml:space="preserve"> </w:t>
      </w:r>
      <w:r>
        <w:t>Științific</w:t>
      </w:r>
      <w:r>
        <w:rPr>
          <w:spacing w:val="-13"/>
        </w:rPr>
        <w:t xml:space="preserve"> </w:t>
      </w:r>
      <w:r>
        <w:t>al USM</w:t>
      </w:r>
      <w:r>
        <w:rPr>
          <w:spacing w:val="-5"/>
        </w:rPr>
        <w:t xml:space="preserve"> </w:t>
      </w:r>
    </w:p>
    <w:p w:rsidR="000C58EB" w:rsidRDefault="000C58EB" w:rsidP="000C58EB">
      <w:pPr>
        <w:pStyle w:val="BodyText"/>
        <w:jc w:val="right"/>
        <w:rPr>
          <w:spacing w:val="-2"/>
        </w:rPr>
      </w:pPr>
      <w:r>
        <w:t>Proces</w:t>
      </w:r>
      <w:r>
        <w:rPr>
          <w:spacing w:val="-6"/>
        </w:rPr>
        <w:t xml:space="preserve"> </w:t>
      </w:r>
      <w:r>
        <w:t>verbal</w:t>
      </w:r>
      <w:r>
        <w:rPr>
          <w:spacing w:val="-5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rPr>
          <w:spacing w:val="-2"/>
        </w:rPr>
        <w:t>30.11.22</w:t>
      </w:r>
    </w:p>
    <w:p w:rsidR="00852906" w:rsidRDefault="000C58EB" w:rsidP="00E26AC5">
      <w:pPr>
        <w:pStyle w:val="BodyText"/>
        <w:jc w:val="center"/>
        <w:rPr>
          <w:spacing w:val="-2"/>
        </w:rPr>
      </w:pPr>
      <w:r>
        <w:rPr>
          <w:spacing w:val="-2"/>
        </w:rPr>
        <w:t>FIȘA DISCIPLINEI</w:t>
      </w:r>
    </w:p>
    <w:p w:rsidR="00E26AC5" w:rsidRPr="000C58EB" w:rsidRDefault="00E26AC5" w:rsidP="00E26AC5">
      <w:pPr>
        <w:pStyle w:val="BodyText"/>
        <w:jc w:val="center"/>
        <w:rPr>
          <w:b w:val="0"/>
          <w:bCs w:val="0"/>
          <w:spacing w:val="-2"/>
        </w:rPr>
      </w:pPr>
    </w:p>
    <w:tbl>
      <w:tblPr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3"/>
        <w:gridCol w:w="782"/>
        <w:gridCol w:w="756"/>
        <w:gridCol w:w="363"/>
        <w:gridCol w:w="1673"/>
        <w:gridCol w:w="2427"/>
        <w:gridCol w:w="1359"/>
        <w:gridCol w:w="2296"/>
      </w:tblGrid>
      <w:tr w:rsidR="00852906" w:rsidTr="000C58EB">
        <w:trPr>
          <w:trHeight w:val="355"/>
        </w:trPr>
        <w:tc>
          <w:tcPr>
            <w:tcW w:w="2621" w:type="dxa"/>
            <w:gridSpan w:val="3"/>
          </w:tcPr>
          <w:p w:rsidR="00852906" w:rsidRDefault="004419B9" w:rsidP="000426BF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 Denumirea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disciplinei</w:t>
            </w:r>
          </w:p>
        </w:tc>
        <w:tc>
          <w:tcPr>
            <w:tcW w:w="8118" w:type="dxa"/>
            <w:gridSpan w:val="5"/>
          </w:tcPr>
          <w:p w:rsidR="00852906" w:rsidRDefault="00000000">
            <w:pPr>
              <w:pStyle w:val="TableParagraph"/>
              <w:spacing w:line="228" w:lineRule="exact"/>
              <w:ind w:left="2211"/>
              <w:rPr>
                <w:b/>
                <w:sz w:val="20"/>
              </w:rPr>
            </w:pPr>
            <w:r>
              <w:rPr>
                <w:b/>
                <w:sz w:val="20"/>
              </w:rPr>
              <w:t>T.01.O.1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Metodologia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cercetării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științifice</w:t>
            </w:r>
          </w:p>
        </w:tc>
      </w:tr>
      <w:tr w:rsidR="00852906" w:rsidTr="000C58EB">
        <w:trPr>
          <w:trHeight w:val="314"/>
        </w:trPr>
        <w:tc>
          <w:tcPr>
            <w:tcW w:w="2621" w:type="dxa"/>
            <w:gridSpan w:val="3"/>
          </w:tcPr>
          <w:p w:rsidR="00852906" w:rsidRDefault="00000000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Titularul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disciplinei</w:t>
            </w:r>
          </w:p>
        </w:tc>
        <w:tc>
          <w:tcPr>
            <w:tcW w:w="8118" w:type="dxa"/>
            <w:gridSpan w:val="5"/>
          </w:tcPr>
          <w:p w:rsidR="00852906" w:rsidRDefault="00000000" w:rsidP="00B80C74">
            <w:pPr>
              <w:pStyle w:val="TableParagraph"/>
              <w:spacing w:line="228" w:lineRule="exact"/>
              <w:ind w:left="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Rodica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CIOBANU,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dr.hab</w:t>
            </w:r>
            <w:proofErr w:type="spellEnd"/>
            <w:r>
              <w:rPr>
                <w:b/>
                <w:sz w:val="20"/>
              </w:rPr>
              <w:t>.,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conf.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univ.</w:t>
            </w:r>
          </w:p>
        </w:tc>
      </w:tr>
      <w:tr w:rsidR="00852906" w:rsidTr="000C58EB">
        <w:trPr>
          <w:trHeight w:val="350"/>
        </w:trPr>
        <w:tc>
          <w:tcPr>
            <w:tcW w:w="10739" w:type="dxa"/>
            <w:gridSpan w:val="8"/>
          </w:tcPr>
          <w:p w:rsidR="00852906" w:rsidRDefault="00000000" w:rsidP="00B80C74">
            <w:pPr>
              <w:pStyle w:val="TableParagraph"/>
              <w:spacing w:line="228" w:lineRule="exact"/>
              <w:ind w:left="2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Ciclul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III,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Doctorat</w:t>
            </w:r>
          </w:p>
        </w:tc>
      </w:tr>
      <w:tr w:rsidR="00852906" w:rsidTr="000C58EB">
        <w:trPr>
          <w:trHeight w:val="254"/>
        </w:trPr>
        <w:tc>
          <w:tcPr>
            <w:tcW w:w="7084" w:type="dxa"/>
            <w:gridSpan w:val="6"/>
          </w:tcPr>
          <w:p w:rsidR="00852906" w:rsidRDefault="0000000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Numărul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ore</w:t>
            </w:r>
          </w:p>
        </w:tc>
        <w:tc>
          <w:tcPr>
            <w:tcW w:w="1359" w:type="dxa"/>
            <w:vMerge w:val="restart"/>
          </w:tcPr>
          <w:p w:rsidR="00852906" w:rsidRDefault="00000000">
            <w:pPr>
              <w:pStyle w:val="TableParagraph"/>
              <w:spacing w:before="134"/>
              <w:ind w:left="160"/>
              <w:rPr>
                <w:sz w:val="20"/>
              </w:rPr>
            </w:pPr>
            <w:r>
              <w:rPr>
                <w:sz w:val="20"/>
              </w:rPr>
              <w:t>Nr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credite</w:t>
            </w:r>
          </w:p>
        </w:tc>
        <w:tc>
          <w:tcPr>
            <w:tcW w:w="2296" w:type="dxa"/>
            <w:vMerge w:val="restart"/>
          </w:tcPr>
          <w:p w:rsidR="00852906" w:rsidRDefault="00000000">
            <w:pPr>
              <w:pStyle w:val="TableParagraph"/>
              <w:spacing w:line="225" w:lineRule="exact"/>
              <w:ind w:left="328"/>
              <w:rPr>
                <w:sz w:val="20"/>
              </w:rPr>
            </w:pPr>
            <w:r>
              <w:rPr>
                <w:sz w:val="20"/>
              </w:rPr>
              <w:t>Forma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evaluare</w:t>
            </w:r>
          </w:p>
        </w:tc>
      </w:tr>
      <w:tr w:rsidR="00852906" w:rsidTr="000C58EB">
        <w:trPr>
          <w:trHeight w:val="251"/>
        </w:trPr>
        <w:tc>
          <w:tcPr>
            <w:tcW w:w="1865" w:type="dxa"/>
            <w:gridSpan w:val="2"/>
          </w:tcPr>
          <w:p w:rsidR="00852906" w:rsidRDefault="00000000">
            <w:pPr>
              <w:pStyle w:val="TableParagraph"/>
              <w:spacing w:line="223" w:lineRule="exact"/>
              <w:ind w:left="22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Total</w:t>
            </w:r>
          </w:p>
        </w:tc>
        <w:tc>
          <w:tcPr>
            <w:tcW w:w="1119" w:type="dxa"/>
            <w:gridSpan w:val="2"/>
          </w:tcPr>
          <w:p w:rsidR="00852906" w:rsidRDefault="00000000">
            <w:pPr>
              <w:pStyle w:val="TableParagraph"/>
              <w:spacing w:line="223" w:lineRule="exact"/>
              <w:ind w:left="204"/>
              <w:rPr>
                <w:sz w:val="20"/>
              </w:rPr>
            </w:pPr>
            <w:r>
              <w:rPr>
                <w:spacing w:val="-2"/>
                <w:sz w:val="20"/>
              </w:rPr>
              <w:t>Prelegeri</w:t>
            </w:r>
          </w:p>
        </w:tc>
        <w:tc>
          <w:tcPr>
            <w:tcW w:w="1673" w:type="dxa"/>
          </w:tcPr>
          <w:p w:rsidR="00852906" w:rsidRDefault="00000000">
            <w:pPr>
              <w:pStyle w:val="TableParagraph"/>
              <w:spacing w:line="223" w:lineRule="exact"/>
              <w:ind w:left="21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Seminare</w:t>
            </w:r>
          </w:p>
        </w:tc>
        <w:tc>
          <w:tcPr>
            <w:tcW w:w="2427" w:type="dxa"/>
          </w:tcPr>
          <w:p w:rsidR="00852906" w:rsidRDefault="00000000">
            <w:pPr>
              <w:pStyle w:val="TableParagraph"/>
              <w:spacing w:line="223" w:lineRule="exact"/>
              <w:ind w:left="26" w:right="15"/>
              <w:jc w:val="center"/>
              <w:rPr>
                <w:sz w:val="20"/>
              </w:rPr>
            </w:pPr>
            <w:r>
              <w:rPr>
                <w:sz w:val="20"/>
              </w:rPr>
              <w:t>Lucrul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individual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 w:rsidR="00852906" w:rsidRDefault="00852906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vMerge/>
            <w:tcBorders>
              <w:top w:val="nil"/>
            </w:tcBorders>
          </w:tcPr>
          <w:p w:rsidR="00852906" w:rsidRDefault="00852906">
            <w:pPr>
              <w:rPr>
                <w:sz w:val="2"/>
                <w:szCs w:val="2"/>
              </w:rPr>
            </w:pPr>
          </w:p>
        </w:tc>
      </w:tr>
      <w:tr w:rsidR="00852906" w:rsidTr="000C58EB">
        <w:trPr>
          <w:trHeight w:val="268"/>
        </w:trPr>
        <w:tc>
          <w:tcPr>
            <w:tcW w:w="1865" w:type="dxa"/>
            <w:gridSpan w:val="2"/>
          </w:tcPr>
          <w:p w:rsidR="00852906" w:rsidRDefault="00000000">
            <w:pPr>
              <w:pStyle w:val="TableParagraph"/>
              <w:spacing w:line="223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1119" w:type="dxa"/>
            <w:gridSpan w:val="2"/>
          </w:tcPr>
          <w:p w:rsidR="00852906" w:rsidRDefault="00000000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673" w:type="dxa"/>
          </w:tcPr>
          <w:p w:rsidR="00852906" w:rsidRDefault="00000000">
            <w:pPr>
              <w:pStyle w:val="TableParagraph"/>
              <w:spacing w:line="223" w:lineRule="exact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427" w:type="dxa"/>
          </w:tcPr>
          <w:p w:rsidR="00852906" w:rsidRDefault="00000000">
            <w:pPr>
              <w:pStyle w:val="TableParagraph"/>
              <w:spacing w:line="223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1359" w:type="dxa"/>
          </w:tcPr>
          <w:p w:rsidR="00852906" w:rsidRDefault="00000000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296" w:type="dxa"/>
          </w:tcPr>
          <w:p w:rsidR="00852906" w:rsidRDefault="00000000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Examen</w:t>
            </w:r>
          </w:p>
        </w:tc>
      </w:tr>
      <w:tr w:rsidR="00852906" w:rsidTr="000C58EB">
        <w:trPr>
          <w:trHeight w:val="2299"/>
        </w:trPr>
        <w:tc>
          <w:tcPr>
            <w:tcW w:w="1083" w:type="dxa"/>
          </w:tcPr>
          <w:p w:rsidR="00852906" w:rsidRDefault="00000000">
            <w:pPr>
              <w:pStyle w:val="TableParagraph"/>
              <w:spacing w:line="278" w:lineRule="auto"/>
              <w:ind w:left="112"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Funda- </w:t>
            </w:r>
            <w:proofErr w:type="spellStart"/>
            <w:r>
              <w:rPr>
                <w:b/>
                <w:spacing w:val="-2"/>
                <w:sz w:val="20"/>
              </w:rPr>
              <w:t>mentare</w:t>
            </w:r>
            <w:proofErr w:type="spellEnd"/>
          </w:p>
        </w:tc>
        <w:tc>
          <w:tcPr>
            <w:tcW w:w="9656" w:type="dxa"/>
            <w:gridSpan w:val="7"/>
          </w:tcPr>
          <w:p w:rsidR="00852906" w:rsidRDefault="00000000">
            <w:pPr>
              <w:pStyle w:val="TableParagraph"/>
              <w:ind w:left="4" w:right="214"/>
              <w:jc w:val="both"/>
              <w:rPr>
                <w:sz w:val="20"/>
              </w:rPr>
            </w:pPr>
            <w:r>
              <w:rPr>
                <w:sz w:val="20"/>
              </w:rPr>
              <w:t xml:space="preserve">Scopul disciplinei constă în a oferi doctorandului cunoștințe generale despre teoria și metodologia cunoașterii științifice, metodele de cercetare științifică, orientările contemporane în metodologia științei. Cursul configurează o viziune complexă, dinamică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z w:val="20"/>
              </w:rPr>
              <w:t xml:space="preserve"> deschisă către pluralismul metodologic actual, include clarificarea </w:t>
            </w:r>
            <w:proofErr w:type="spellStart"/>
            <w:r>
              <w:rPr>
                <w:sz w:val="20"/>
              </w:rPr>
              <w:t>semnificaţiei</w:t>
            </w:r>
            <w:proofErr w:type="spellEnd"/>
            <w:r>
              <w:rPr>
                <w:sz w:val="20"/>
              </w:rPr>
              <w:t xml:space="preserve"> dezbaterilor din istoria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z w:val="20"/>
              </w:rPr>
              <w:t xml:space="preserve"> metodologia </w:t>
            </w:r>
            <w:proofErr w:type="spellStart"/>
            <w:r>
              <w:rPr>
                <w:sz w:val="20"/>
              </w:rPr>
              <w:t>ştiinţei</w:t>
            </w:r>
            <w:proofErr w:type="spellEnd"/>
            <w:r>
              <w:rPr>
                <w:sz w:val="20"/>
              </w:rPr>
              <w:t xml:space="preserve">, oferă repere conceptuale, </w:t>
            </w:r>
            <w:proofErr w:type="spellStart"/>
            <w:r>
              <w:rPr>
                <w:sz w:val="20"/>
              </w:rPr>
              <w:t>direcţii</w:t>
            </w:r>
            <w:proofErr w:type="spellEnd"/>
            <w:r>
              <w:rPr>
                <w:sz w:val="20"/>
              </w:rPr>
              <w:t xml:space="preserve"> tematice, principii de abordare, criterii de evaluare etc. pentru o </w:t>
            </w:r>
            <w:proofErr w:type="spellStart"/>
            <w:r>
              <w:rPr>
                <w:sz w:val="20"/>
              </w:rPr>
              <w:t>înţelegere</w:t>
            </w:r>
            <w:proofErr w:type="spellEnd"/>
            <w:r>
              <w:rPr>
                <w:sz w:val="20"/>
              </w:rPr>
              <w:t xml:space="preserve"> adecvată a </w:t>
            </w:r>
            <w:proofErr w:type="spellStart"/>
            <w:r>
              <w:rPr>
                <w:sz w:val="20"/>
              </w:rPr>
              <w:t>diversităţii</w:t>
            </w:r>
            <w:proofErr w:type="spellEnd"/>
            <w:r>
              <w:rPr>
                <w:sz w:val="20"/>
              </w:rPr>
              <w:t xml:space="preserve"> metodelor de cercetare utilizabile în procesul de elaborare a tezei de doctorat, prezintă practici efective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construcţii</w:t>
            </w:r>
            <w:proofErr w:type="spellEnd"/>
            <w:r>
              <w:rPr>
                <w:sz w:val="20"/>
              </w:rPr>
              <w:t xml:space="preserve"> teoretice din câmpul metodologic al </w:t>
            </w:r>
            <w:proofErr w:type="spellStart"/>
            <w:r>
              <w:rPr>
                <w:sz w:val="20"/>
              </w:rPr>
              <w:t>ştiinţelor</w:t>
            </w:r>
            <w:proofErr w:type="spellEnd"/>
            <w:r>
              <w:rPr>
                <w:sz w:val="20"/>
              </w:rPr>
              <w:t xml:space="preserve"> contemporane. În cadrul seminarelor se </w:t>
            </w:r>
            <w:proofErr w:type="spellStart"/>
            <w:r>
              <w:rPr>
                <w:sz w:val="20"/>
              </w:rPr>
              <w:t>urmăreşte</w:t>
            </w:r>
            <w:proofErr w:type="spellEnd"/>
            <w:r>
              <w:rPr>
                <w:sz w:val="20"/>
              </w:rPr>
              <w:t xml:space="preserve"> cu precădere </w:t>
            </w:r>
            <w:proofErr w:type="spellStart"/>
            <w:r>
              <w:rPr>
                <w:sz w:val="20"/>
              </w:rPr>
              <w:t>înţelegerea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complexităţii</w:t>
            </w:r>
            <w:proofErr w:type="spellEnd"/>
            <w:r>
              <w:rPr>
                <w:sz w:val="20"/>
              </w:rPr>
              <w:t xml:space="preserve"> cercetării în </w:t>
            </w:r>
            <w:proofErr w:type="spellStart"/>
            <w:r>
              <w:rPr>
                <w:sz w:val="20"/>
              </w:rPr>
              <w:t>ştiinţele</w:t>
            </w:r>
            <w:proofErr w:type="spellEnd"/>
            <w:r>
              <w:rPr>
                <w:sz w:val="20"/>
              </w:rPr>
              <w:t xml:space="preserve"> contemporane,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evidenţierea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specificului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aplicării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metodelor empirice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teoretice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domeniul 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cercetare. 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finele cursului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doctorandul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trebuie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să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prezinte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referat/articol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științific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să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fie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expuse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principalele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metode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în</w:t>
            </w:r>
          </w:p>
          <w:p w:rsidR="00852906" w:rsidRDefault="00000000">
            <w:pPr>
              <w:pStyle w:val="TableParagraph"/>
              <w:spacing w:line="216" w:lineRule="exact"/>
              <w:ind w:left="4"/>
              <w:jc w:val="both"/>
              <w:rPr>
                <w:sz w:val="20"/>
              </w:rPr>
            </w:pPr>
            <w:r>
              <w:rPr>
                <w:sz w:val="20"/>
              </w:rPr>
              <w:t>domeniul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său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cercetare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modul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aplicare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acestora.</w:t>
            </w:r>
          </w:p>
        </w:tc>
      </w:tr>
      <w:tr w:rsidR="00852906" w:rsidTr="000C58EB">
        <w:trPr>
          <w:trHeight w:val="1202"/>
        </w:trPr>
        <w:tc>
          <w:tcPr>
            <w:tcW w:w="1083" w:type="dxa"/>
          </w:tcPr>
          <w:p w:rsidR="00852906" w:rsidRDefault="00000000">
            <w:pPr>
              <w:pStyle w:val="TableParagraph"/>
              <w:spacing w:line="276" w:lineRule="auto"/>
              <w:ind w:left="112" w:right="245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Compe</w:t>
            </w:r>
            <w:proofErr w:type="spellEnd"/>
            <w:r>
              <w:rPr>
                <w:b/>
                <w:spacing w:val="-2"/>
                <w:sz w:val="20"/>
              </w:rPr>
              <w:t xml:space="preserve">- </w:t>
            </w:r>
            <w:proofErr w:type="spellStart"/>
            <w:r>
              <w:rPr>
                <w:b/>
                <w:spacing w:val="-2"/>
                <w:sz w:val="20"/>
              </w:rPr>
              <w:t>tenţele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obţinute</w:t>
            </w:r>
            <w:proofErr w:type="spellEnd"/>
          </w:p>
        </w:tc>
        <w:tc>
          <w:tcPr>
            <w:tcW w:w="9656" w:type="dxa"/>
            <w:gridSpan w:val="7"/>
          </w:tcPr>
          <w:p w:rsidR="00852906" w:rsidRDefault="00000000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CP 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Cunoașterea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avansată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conceptelor,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teoriilor,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principiilor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metodelor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cercetare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științifică;</w:t>
            </w:r>
          </w:p>
          <w:p w:rsidR="00852906" w:rsidRDefault="00000000">
            <w:pPr>
              <w:pStyle w:val="TableParagraph"/>
              <w:ind w:left="4" w:right="355"/>
              <w:rPr>
                <w:sz w:val="20"/>
              </w:rPr>
            </w:pPr>
            <w:r>
              <w:rPr>
                <w:sz w:val="20"/>
              </w:rPr>
              <w:t>CP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Conceptualizarea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cadrului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teoretico</w:t>
            </w:r>
            <w:proofErr w:type="spellEnd"/>
            <w:r>
              <w:rPr>
                <w:sz w:val="20"/>
              </w:rPr>
              <w:t>-metodologic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domeniului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realizare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cercetărilor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științifice; CP 3. Utilizarea unui arsenal metodologic adecvat, diversificat și avansat în domeniul de cercetare științifică;</w:t>
            </w:r>
          </w:p>
          <w:p w:rsidR="00852906" w:rsidRDefault="00000000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z w:val="20"/>
              </w:rPr>
              <w:t>CP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Evaluarea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perspectivelor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deschise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oferite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orientările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metodologice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contemporane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perspectiva eficienței, calității, utilității cercetării științifice.</w:t>
            </w:r>
          </w:p>
        </w:tc>
      </w:tr>
      <w:tr w:rsidR="00852906" w:rsidTr="000C58EB">
        <w:trPr>
          <w:trHeight w:val="1504"/>
        </w:trPr>
        <w:tc>
          <w:tcPr>
            <w:tcW w:w="1083" w:type="dxa"/>
          </w:tcPr>
          <w:p w:rsidR="00852906" w:rsidRDefault="00000000">
            <w:pPr>
              <w:pStyle w:val="TableParagraph"/>
              <w:spacing w:line="278" w:lineRule="auto"/>
              <w:ind w:left="112" w:right="96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Conţi</w:t>
            </w:r>
            <w:proofErr w:type="spellEnd"/>
            <w:r>
              <w:rPr>
                <w:b/>
                <w:spacing w:val="-2"/>
                <w:sz w:val="20"/>
              </w:rPr>
              <w:t>- nutul disciplinei</w:t>
            </w:r>
          </w:p>
        </w:tc>
        <w:tc>
          <w:tcPr>
            <w:tcW w:w="9656" w:type="dxa"/>
            <w:gridSpan w:val="7"/>
          </w:tcPr>
          <w:p w:rsidR="0085290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spacing w:line="205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Statutul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științelor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contemporane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orientările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metodologice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actuale</w:t>
            </w:r>
          </w:p>
          <w:p w:rsidR="0085290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spacing w:line="215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Paradigme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actuale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cercetare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științifică.</w:t>
            </w:r>
          </w:p>
          <w:p w:rsidR="0085290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spacing w:line="215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Teoria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cunoașterii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metodologia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științelor.</w:t>
            </w:r>
          </w:p>
          <w:p w:rsidR="0085290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spacing w:line="215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Strategii,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metode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instrumente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cercetare</w:t>
            </w:r>
          </w:p>
          <w:p w:rsidR="0085290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spacing w:line="216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Operaționalizarea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metodelor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procesul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cercetare.</w:t>
            </w:r>
          </w:p>
          <w:p w:rsidR="0085290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spacing w:line="215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Metode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prezentare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suținere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rezultatelor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științifice</w:t>
            </w:r>
          </w:p>
          <w:p w:rsidR="0085290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spacing w:line="204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Repere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integritate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academică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cercetarea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științifică</w:t>
            </w:r>
          </w:p>
        </w:tc>
      </w:tr>
      <w:tr w:rsidR="00852906" w:rsidTr="000C58EB">
        <w:trPr>
          <w:trHeight w:val="7445"/>
        </w:trPr>
        <w:tc>
          <w:tcPr>
            <w:tcW w:w="1083" w:type="dxa"/>
          </w:tcPr>
          <w:p w:rsidR="00852906" w:rsidRDefault="00000000">
            <w:pPr>
              <w:pStyle w:val="TableParagraph"/>
              <w:spacing w:line="278" w:lineRule="auto"/>
              <w:ind w:left="112" w:right="377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Biblio</w:t>
            </w:r>
            <w:proofErr w:type="spellEnd"/>
            <w:r>
              <w:rPr>
                <w:b/>
                <w:spacing w:val="-2"/>
                <w:sz w:val="20"/>
              </w:rPr>
              <w:t>- grafia</w:t>
            </w:r>
          </w:p>
          <w:p w:rsidR="00852906" w:rsidRDefault="00000000">
            <w:pPr>
              <w:pStyle w:val="TableParagraph"/>
              <w:spacing w:line="229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minimală</w:t>
            </w:r>
          </w:p>
        </w:tc>
        <w:tc>
          <w:tcPr>
            <w:tcW w:w="9656" w:type="dxa"/>
            <w:gridSpan w:val="7"/>
          </w:tcPr>
          <w:p w:rsidR="00852906" w:rsidRDefault="00000000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Acte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normative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naționale:</w:t>
            </w:r>
          </w:p>
          <w:p w:rsidR="0085290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  <w:tab w:val="left" w:pos="431"/>
                <w:tab w:val="left" w:pos="8583"/>
              </w:tabs>
              <w:spacing w:before="5"/>
              <w:ind w:right="-15" w:hanging="286"/>
              <w:rPr>
                <w:sz w:val="20"/>
              </w:rPr>
            </w:pPr>
            <w:r>
              <w:rPr>
                <w:sz w:val="20"/>
              </w:rPr>
              <w:t>Codul cu privire la știință și inovare al RM. Publicat : 30.07.2004 în Monitorul Oficial Nr. 125-129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art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Nr.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663. </w:t>
            </w:r>
            <w:hyperlink r:id="rId5">
              <w:r w:rsidR="00852906">
                <w:rPr>
                  <w:color w:val="0000FF"/>
                  <w:spacing w:val="-2"/>
                  <w:sz w:val="20"/>
                  <w:u w:val="single" w:color="0000FF"/>
                </w:rPr>
                <w:t>http://lex.justice.md/md/286236/</w:t>
              </w:r>
            </w:hyperlink>
          </w:p>
          <w:p w:rsidR="00852906" w:rsidRDefault="00852906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  <w:tab w:val="left" w:pos="431"/>
              </w:tabs>
              <w:spacing w:before="3"/>
              <w:ind w:right="666" w:hanging="286"/>
              <w:rPr>
                <w:sz w:val="20"/>
              </w:rPr>
            </w:pPr>
            <w:hyperlink r:id="rId6">
              <w:r>
                <w:rPr>
                  <w:sz w:val="20"/>
                </w:rPr>
                <w:t>Hotărârea</w:t>
              </w:r>
              <w:r>
                <w:rPr>
                  <w:spacing w:val="-2"/>
                  <w:sz w:val="20"/>
                </w:rPr>
                <w:t xml:space="preserve"> </w:t>
              </w:r>
              <w:r>
                <w:rPr>
                  <w:sz w:val="20"/>
                </w:rPr>
                <w:t>Guvernului</w:t>
              </w:r>
              <w:r>
                <w:rPr>
                  <w:spacing w:val="-2"/>
                  <w:sz w:val="20"/>
                </w:rPr>
                <w:t xml:space="preserve"> </w:t>
              </w:r>
              <w:r>
                <w:rPr>
                  <w:sz w:val="20"/>
                </w:rPr>
                <w:t>nr.</w:t>
              </w:r>
              <w:r>
                <w:rPr>
                  <w:spacing w:val="-2"/>
                  <w:sz w:val="20"/>
                </w:rPr>
                <w:t xml:space="preserve"> </w:t>
              </w:r>
              <w:r>
                <w:rPr>
                  <w:sz w:val="20"/>
                </w:rPr>
                <w:t>583</w:t>
              </w:r>
              <w:r>
                <w:rPr>
                  <w:spacing w:val="-2"/>
                  <w:sz w:val="20"/>
                </w:rPr>
                <w:t xml:space="preserve"> </w:t>
              </w:r>
              <w:r>
                <w:rPr>
                  <w:sz w:val="20"/>
                </w:rPr>
                <w:t>din</w:t>
              </w:r>
              <w:r>
                <w:rPr>
                  <w:spacing w:val="-4"/>
                  <w:sz w:val="20"/>
                </w:rPr>
                <w:t xml:space="preserve"> </w:t>
              </w:r>
              <w:r>
                <w:rPr>
                  <w:sz w:val="20"/>
                </w:rPr>
                <w:t>31.07.2020</w:t>
              </w:r>
              <w:r>
                <w:rPr>
                  <w:spacing w:val="-1"/>
                  <w:sz w:val="20"/>
                </w:rPr>
                <w:t xml:space="preserve"> </w:t>
              </w:r>
              <w:r>
                <w:rPr>
                  <w:sz w:val="20"/>
                </w:rPr>
                <w:t>pentru</w:t>
              </w:r>
              <w:r>
                <w:rPr>
                  <w:spacing w:val="-4"/>
                  <w:sz w:val="20"/>
                </w:rPr>
                <w:t xml:space="preserve"> </w:t>
              </w:r>
              <w:r>
                <w:rPr>
                  <w:sz w:val="20"/>
                </w:rPr>
                <w:t>punerea în</w:t>
              </w:r>
              <w:r>
                <w:rPr>
                  <w:spacing w:val="-4"/>
                  <w:sz w:val="20"/>
                </w:rPr>
                <w:t xml:space="preserve"> </w:t>
              </w:r>
              <w:r>
                <w:rPr>
                  <w:sz w:val="20"/>
                </w:rPr>
                <w:t>aplicare</w:t>
              </w:r>
              <w:r>
                <w:rPr>
                  <w:spacing w:val="-2"/>
                  <w:sz w:val="20"/>
                </w:rPr>
                <w:t xml:space="preserve"> </w:t>
              </w:r>
              <w:r>
                <w:rPr>
                  <w:sz w:val="20"/>
                </w:rPr>
                <w:t>a</w:t>
              </w:r>
              <w:r>
                <w:rPr>
                  <w:spacing w:val="-3"/>
                  <w:sz w:val="20"/>
                </w:rPr>
                <w:t xml:space="preserve"> </w:t>
              </w:r>
              <w:r>
                <w:rPr>
                  <w:sz w:val="20"/>
                </w:rPr>
                <w:t>Legii</w:t>
              </w:r>
              <w:r>
                <w:rPr>
                  <w:spacing w:val="-3"/>
                  <w:sz w:val="20"/>
                </w:rPr>
                <w:t xml:space="preserve"> </w:t>
              </w:r>
              <w:r>
                <w:rPr>
                  <w:sz w:val="20"/>
                </w:rPr>
                <w:t>nr.226/2018</w:t>
              </w:r>
              <w:r>
                <w:rPr>
                  <w:spacing w:val="-1"/>
                  <w:sz w:val="20"/>
                </w:rPr>
                <w:t xml:space="preserve"> </w:t>
              </w:r>
              <w:r>
                <w:rPr>
                  <w:sz w:val="20"/>
                </w:rPr>
                <w:t>cu</w:t>
              </w:r>
              <w:r>
                <w:rPr>
                  <w:spacing w:val="-4"/>
                  <w:sz w:val="20"/>
                </w:rPr>
                <w:t xml:space="preserve"> </w:t>
              </w:r>
              <w:r>
                <w:rPr>
                  <w:sz w:val="20"/>
                </w:rPr>
                <w:t>privire</w:t>
              </w:r>
              <w:r>
                <w:rPr>
                  <w:spacing w:val="-1"/>
                  <w:sz w:val="20"/>
                </w:rPr>
                <w:t xml:space="preserve"> </w:t>
              </w:r>
              <w:r>
                <w:rPr>
                  <w:sz w:val="20"/>
                </w:rPr>
                <w:t>la</w:t>
              </w:r>
            </w:hyperlink>
            <w:r>
              <w:rPr>
                <w:sz w:val="20"/>
              </w:rPr>
              <w:t xml:space="preserve"> </w:t>
            </w:r>
            <w:hyperlink r:id="rId7">
              <w:r>
                <w:rPr>
                  <w:sz w:val="20"/>
                </w:rPr>
                <w:t xml:space="preserve">parcurile </w:t>
              </w:r>
              <w:proofErr w:type="spellStart"/>
              <w:r>
                <w:rPr>
                  <w:sz w:val="20"/>
                </w:rPr>
                <w:t>științifico</w:t>
              </w:r>
              <w:proofErr w:type="spellEnd"/>
              <w:r>
                <w:rPr>
                  <w:sz w:val="20"/>
                </w:rPr>
                <w:t>-tehnologice și incubatoarele de inovare.</w:t>
              </w:r>
            </w:hyperlink>
          </w:p>
          <w:p w:rsidR="0085290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  <w:tab w:val="left" w:pos="431"/>
              </w:tabs>
              <w:spacing w:before="3"/>
              <w:ind w:right="9" w:hanging="286"/>
              <w:rPr>
                <w:sz w:val="20"/>
              </w:rPr>
            </w:pPr>
            <w:r>
              <w:rPr>
                <w:sz w:val="20"/>
              </w:rPr>
              <w:t>Regulamentul privind organizarea studiilor superioare de doctorat, ciclul III, aprobat prin Hotărârea Guvernului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nr. 1007 (2014) </w:t>
            </w:r>
            <w:hyperlink r:id="rId8">
              <w:r w:rsidR="00852906">
                <w:rPr>
                  <w:color w:val="0000FF"/>
                  <w:sz w:val="20"/>
                  <w:u w:val="single" w:color="0000FF"/>
                </w:rPr>
                <w:t>https://www.legis.md/cautare/getResults?doc_id=115655&amp;lang=ro</w:t>
              </w:r>
            </w:hyperlink>
          </w:p>
          <w:p w:rsidR="0085290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  <w:tab w:val="left" w:pos="431"/>
              </w:tabs>
              <w:spacing w:before="4"/>
              <w:ind w:right="3" w:hanging="286"/>
              <w:rPr>
                <w:sz w:val="20"/>
              </w:rPr>
            </w:pPr>
            <w:r>
              <w:rPr>
                <w:sz w:val="20"/>
              </w:rPr>
              <w:t>Codul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etică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integritate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academică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USM,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aprobat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senatul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USM,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pr,v.nr.7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06.11.2018. </w:t>
            </w:r>
            <w:hyperlink r:id="rId9">
              <w:r w:rsidR="00852906">
                <w:rPr>
                  <w:color w:val="0000FF"/>
                  <w:spacing w:val="-2"/>
                  <w:sz w:val="20"/>
                  <w:u w:val="single" w:color="0000FF"/>
                </w:rPr>
                <w:t>https://usm.md/wp-content/uploads/Codul-de-Etica-si-Integritate-Academica-al-USM.pdf</w:t>
              </w:r>
            </w:hyperlink>
          </w:p>
          <w:p w:rsidR="00852906" w:rsidRDefault="00852906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</w:tabs>
              <w:spacing w:before="5" w:line="244" w:lineRule="auto"/>
              <w:ind w:left="4" w:right="2154" w:firstLine="141"/>
              <w:rPr>
                <w:sz w:val="20"/>
              </w:rPr>
            </w:pPr>
            <w:hyperlink r:id="rId10">
              <w:r>
                <w:rPr>
                  <w:spacing w:val="-12"/>
                  <w:sz w:val="20"/>
                </w:rPr>
                <w:t>Legea</w:t>
              </w:r>
              <w:r>
                <w:rPr>
                  <w:spacing w:val="-14"/>
                  <w:sz w:val="20"/>
                </w:rPr>
                <w:t xml:space="preserve"> </w:t>
              </w:r>
              <w:r>
                <w:rPr>
                  <w:spacing w:val="-12"/>
                  <w:sz w:val="20"/>
                </w:rPr>
                <w:t>nr.</w:t>
              </w:r>
              <w:r>
                <w:rPr>
                  <w:spacing w:val="-14"/>
                  <w:sz w:val="20"/>
                </w:rPr>
                <w:t xml:space="preserve"> </w:t>
              </w:r>
              <w:r>
                <w:rPr>
                  <w:spacing w:val="-12"/>
                  <w:sz w:val="20"/>
                </w:rPr>
                <w:t>226</w:t>
              </w:r>
              <w:r>
                <w:rPr>
                  <w:spacing w:val="-13"/>
                  <w:sz w:val="20"/>
                </w:rPr>
                <w:t xml:space="preserve"> </w:t>
              </w:r>
              <w:r>
                <w:rPr>
                  <w:spacing w:val="-12"/>
                  <w:sz w:val="20"/>
                </w:rPr>
                <w:t>din</w:t>
              </w:r>
              <w:r>
                <w:rPr>
                  <w:spacing w:val="-15"/>
                  <w:sz w:val="20"/>
                </w:rPr>
                <w:t xml:space="preserve"> </w:t>
              </w:r>
              <w:r>
                <w:rPr>
                  <w:spacing w:val="-12"/>
                  <w:sz w:val="20"/>
                </w:rPr>
                <w:t>01.11.2018</w:t>
              </w:r>
              <w:r>
                <w:rPr>
                  <w:spacing w:val="-16"/>
                  <w:sz w:val="20"/>
                </w:rPr>
                <w:t xml:space="preserve"> </w:t>
              </w:r>
              <w:r>
                <w:rPr>
                  <w:spacing w:val="-12"/>
                  <w:sz w:val="20"/>
                </w:rPr>
                <w:t>cu</w:t>
              </w:r>
              <w:r>
                <w:rPr>
                  <w:spacing w:val="-15"/>
                  <w:sz w:val="20"/>
                </w:rPr>
                <w:t xml:space="preserve"> </w:t>
              </w:r>
              <w:r>
                <w:rPr>
                  <w:spacing w:val="-12"/>
                  <w:sz w:val="20"/>
                </w:rPr>
                <w:t>privire</w:t>
              </w:r>
              <w:r>
                <w:rPr>
                  <w:spacing w:val="-14"/>
                  <w:sz w:val="20"/>
                </w:rPr>
                <w:t xml:space="preserve"> </w:t>
              </w:r>
              <w:r>
                <w:rPr>
                  <w:spacing w:val="-12"/>
                  <w:sz w:val="20"/>
                </w:rPr>
                <w:t>la</w:t>
              </w:r>
              <w:r>
                <w:rPr>
                  <w:spacing w:val="-14"/>
                  <w:sz w:val="20"/>
                </w:rPr>
                <w:t xml:space="preserve"> </w:t>
              </w:r>
              <w:r>
                <w:rPr>
                  <w:spacing w:val="-12"/>
                  <w:sz w:val="20"/>
                </w:rPr>
                <w:t>parcurile</w:t>
              </w:r>
              <w:r>
                <w:rPr>
                  <w:spacing w:val="-13"/>
                  <w:sz w:val="20"/>
                </w:rPr>
                <w:t xml:space="preserve"> </w:t>
              </w:r>
              <w:proofErr w:type="spellStart"/>
              <w:r>
                <w:rPr>
                  <w:spacing w:val="-12"/>
                  <w:sz w:val="20"/>
                </w:rPr>
                <w:t>științifico</w:t>
              </w:r>
              <w:proofErr w:type="spellEnd"/>
              <w:r>
                <w:rPr>
                  <w:spacing w:val="-12"/>
                  <w:sz w:val="20"/>
                </w:rPr>
                <w:t>-tehnologice</w:t>
              </w:r>
              <w:r>
                <w:rPr>
                  <w:spacing w:val="-14"/>
                  <w:sz w:val="20"/>
                </w:rPr>
                <w:t xml:space="preserve"> </w:t>
              </w:r>
              <w:r>
                <w:rPr>
                  <w:spacing w:val="-12"/>
                  <w:sz w:val="20"/>
                </w:rPr>
                <w:t>și</w:t>
              </w:r>
              <w:r>
                <w:rPr>
                  <w:spacing w:val="-14"/>
                  <w:sz w:val="20"/>
                </w:rPr>
                <w:t xml:space="preserve"> </w:t>
              </w:r>
              <w:r>
                <w:rPr>
                  <w:spacing w:val="-12"/>
                  <w:sz w:val="20"/>
                </w:rPr>
                <w:t>incubatoarele</w:t>
              </w:r>
              <w:r>
                <w:rPr>
                  <w:spacing w:val="-13"/>
                  <w:sz w:val="20"/>
                </w:rPr>
                <w:t xml:space="preserve"> </w:t>
              </w:r>
              <w:r>
                <w:rPr>
                  <w:spacing w:val="-12"/>
                  <w:sz w:val="20"/>
                </w:rPr>
                <w:t>de</w:t>
              </w:r>
              <w:r>
                <w:rPr>
                  <w:spacing w:val="-14"/>
                  <w:sz w:val="20"/>
                </w:rPr>
                <w:t xml:space="preserve"> </w:t>
              </w:r>
              <w:r>
                <w:rPr>
                  <w:spacing w:val="-12"/>
                  <w:sz w:val="20"/>
                </w:rPr>
                <w:t>inovare</w:t>
              </w:r>
            </w:hyperlink>
            <w:r>
              <w:rPr>
                <w:sz w:val="20"/>
              </w:rPr>
              <w:t xml:space="preserve"> Surse bibliografice:</w:t>
            </w:r>
          </w:p>
          <w:p w:rsidR="00852906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429"/>
              </w:tabs>
              <w:spacing w:line="229" w:lineRule="exact"/>
              <w:ind w:left="429" w:hanging="283"/>
              <w:rPr>
                <w:sz w:val="20"/>
              </w:rPr>
            </w:pPr>
            <w:proofErr w:type="spellStart"/>
            <w:r>
              <w:rPr>
                <w:sz w:val="20"/>
              </w:rPr>
              <w:t>Hollis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Introducere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în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filosofia</w:t>
            </w:r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ştiinţelor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sociale. </w:t>
            </w:r>
            <w:proofErr w:type="spellStart"/>
            <w:r>
              <w:rPr>
                <w:sz w:val="20"/>
              </w:rPr>
              <w:t>Bucureşti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Editura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Trei,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2001.</w:t>
            </w:r>
          </w:p>
          <w:p w:rsidR="00852906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428"/>
                <w:tab w:val="left" w:pos="431"/>
              </w:tabs>
              <w:spacing w:before="1"/>
              <w:ind w:right="-15"/>
              <w:rPr>
                <w:sz w:val="20"/>
              </w:rPr>
            </w:pPr>
            <w:r>
              <w:rPr>
                <w:sz w:val="20"/>
              </w:rPr>
              <w:t xml:space="preserve">King R.,F. </w:t>
            </w:r>
            <w:r>
              <w:rPr>
                <w:i/>
                <w:sz w:val="20"/>
              </w:rPr>
              <w:t xml:space="preserve">Strategia cercetării. Treisprezece cursuri despre elementele </w:t>
            </w:r>
            <w:proofErr w:type="spellStart"/>
            <w:r>
              <w:rPr>
                <w:i/>
                <w:sz w:val="20"/>
              </w:rPr>
              <w:t>ştiinţelor</w:t>
            </w:r>
            <w:proofErr w:type="spellEnd"/>
            <w:r>
              <w:rPr>
                <w:i/>
                <w:sz w:val="20"/>
              </w:rPr>
              <w:t xml:space="preserve"> sociale. </w:t>
            </w:r>
            <w:proofErr w:type="spellStart"/>
            <w:r>
              <w:rPr>
                <w:sz w:val="20"/>
              </w:rPr>
              <w:t>Iaşi</w:t>
            </w:r>
            <w:proofErr w:type="spellEnd"/>
            <w:r>
              <w:rPr>
                <w:sz w:val="20"/>
              </w:rPr>
              <w:t xml:space="preserve">: Editura Polirom, </w:t>
            </w:r>
            <w:r>
              <w:rPr>
                <w:spacing w:val="-4"/>
                <w:sz w:val="20"/>
              </w:rPr>
              <w:t>2005</w:t>
            </w:r>
          </w:p>
          <w:p w:rsidR="00852906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428"/>
                <w:tab w:val="left" w:pos="431"/>
              </w:tabs>
              <w:ind w:right="-15"/>
              <w:rPr>
                <w:sz w:val="20"/>
              </w:rPr>
            </w:pPr>
            <w:r>
              <w:rPr>
                <w:sz w:val="20"/>
              </w:rPr>
              <w:t>Moraru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Anton.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Metodologia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istoriei.</w:t>
            </w:r>
            <w:r>
              <w:rPr>
                <w:i/>
                <w:spacing w:val="38"/>
                <w:sz w:val="20"/>
              </w:rPr>
              <w:t xml:space="preserve"> </w:t>
            </w:r>
            <w:r>
              <w:rPr>
                <w:i/>
                <w:sz w:val="20"/>
              </w:rPr>
              <w:t>Teoria</w:t>
            </w:r>
            <w:r>
              <w:rPr>
                <w:i/>
                <w:spacing w:val="38"/>
                <w:sz w:val="20"/>
              </w:rPr>
              <w:t xml:space="preserve"> </w:t>
            </w:r>
            <w:r>
              <w:rPr>
                <w:i/>
                <w:sz w:val="20"/>
              </w:rPr>
              <w:t>și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practica</w:t>
            </w:r>
            <w:r>
              <w:rPr>
                <w:i/>
                <w:spacing w:val="39"/>
                <w:sz w:val="20"/>
              </w:rPr>
              <w:t xml:space="preserve"> </w:t>
            </w:r>
            <w:r>
              <w:rPr>
                <w:i/>
                <w:sz w:val="20"/>
              </w:rPr>
              <w:t>investigațiilor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științifice</w:t>
            </w:r>
            <w:r>
              <w:rPr>
                <w:sz w:val="20"/>
              </w:rPr>
              <w:t>.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Chișinău: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Editura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 xml:space="preserve">Labirint, </w:t>
            </w:r>
            <w:r>
              <w:rPr>
                <w:spacing w:val="-2"/>
                <w:sz w:val="20"/>
              </w:rPr>
              <w:t>2007.</w:t>
            </w:r>
          </w:p>
          <w:p w:rsidR="00852906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428"/>
                <w:tab w:val="left" w:pos="431"/>
              </w:tabs>
              <w:ind w:right="-15"/>
              <w:rPr>
                <w:sz w:val="20"/>
              </w:rPr>
            </w:pPr>
            <w:proofErr w:type="spellStart"/>
            <w:r>
              <w:rPr>
                <w:sz w:val="20"/>
              </w:rPr>
              <w:t>Ţapoc</w:t>
            </w:r>
            <w:proofErr w:type="spellEnd"/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V.,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Teoria</w:t>
            </w:r>
            <w:r>
              <w:rPr>
                <w:i/>
                <w:spacing w:val="3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şi</w:t>
            </w:r>
            <w:proofErr w:type="spellEnd"/>
            <w:r>
              <w:rPr>
                <w:i/>
                <w:spacing w:val="35"/>
                <w:sz w:val="20"/>
              </w:rPr>
              <w:t xml:space="preserve"> </w:t>
            </w:r>
            <w:r>
              <w:rPr>
                <w:i/>
                <w:sz w:val="20"/>
              </w:rPr>
              <w:t>metodologia</w:t>
            </w:r>
            <w:r>
              <w:rPr>
                <w:i/>
                <w:spacing w:val="3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ştiinţelor</w:t>
            </w:r>
            <w:proofErr w:type="spellEnd"/>
            <w:r>
              <w:rPr>
                <w:i/>
                <w:spacing w:val="35"/>
                <w:sz w:val="20"/>
              </w:rPr>
              <w:t xml:space="preserve"> </w:t>
            </w:r>
            <w:r>
              <w:rPr>
                <w:i/>
                <w:sz w:val="20"/>
              </w:rPr>
              <w:t>contemporane: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concepte</w:t>
            </w:r>
            <w:r>
              <w:rPr>
                <w:i/>
                <w:spacing w:val="3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şi</w:t>
            </w:r>
            <w:proofErr w:type="spellEnd"/>
            <w:r>
              <w:rPr>
                <w:i/>
                <w:spacing w:val="35"/>
                <w:sz w:val="20"/>
              </w:rPr>
              <w:t xml:space="preserve"> </w:t>
            </w:r>
            <w:r>
              <w:rPr>
                <w:i/>
                <w:sz w:val="20"/>
              </w:rPr>
              <w:t>interpretări.</w:t>
            </w:r>
            <w:r>
              <w:rPr>
                <w:i/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Chişinău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Editura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USM, </w:t>
            </w:r>
            <w:r>
              <w:rPr>
                <w:spacing w:val="-2"/>
                <w:sz w:val="20"/>
              </w:rPr>
              <w:t>2005.</w:t>
            </w:r>
          </w:p>
          <w:p w:rsidR="00852906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429"/>
              </w:tabs>
              <w:spacing w:line="228" w:lineRule="exact"/>
              <w:ind w:left="429" w:hanging="283"/>
              <w:rPr>
                <w:sz w:val="20"/>
              </w:rPr>
            </w:pPr>
            <w:r>
              <w:rPr>
                <w:sz w:val="20"/>
              </w:rPr>
              <w:t>Enăchescu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Tratat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teoria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cercetării</w:t>
            </w:r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ştiinţifice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Iaşi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Editura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Polirom,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2005.</w:t>
            </w:r>
          </w:p>
          <w:p w:rsidR="00852906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429"/>
              </w:tabs>
              <w:ind w:left="429" w:hanging="283"/>
              <w:rPr>
                <w:sz w:val="20"/>
              </w:rPr>
            </w:pPr>
            <w:proofErr w:type="spellStart"/>
            <w:r>
              <w:rPr>
                <w:sz w:val="20"/>
              </w:rPr>
              <w:t>Sălăvăstru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Teoria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practica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argumentării.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Iași: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Editura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Polirom,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2003.</w:t>
            </w:r>
          </w:p>
          <w:p w:rsidR="00852906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429"/>
              </w:tabs>
              <w:spacing w:before="36"/>
              <w:ind w:left="429" w:hanging="283"/>
              <w:rPr>
                <w:sz w:val="20"/>
              </w:rPr>
            </w:pPr>
            <w:r>
              <w:rPr>
                <w:sz w:val="20"/>
              </w:rPr>
              <w:t>Moscovici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S.,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Buschini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Metodologia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științelor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socioumane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Iași: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Editura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Polirom,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2007.</w:t>
            </w:r>
          </w:p>
          <w:p w:rsidR="00852906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429"/>
              </w:tabs>
              <w:spacing w:before="37"/>
              <w:ind w:left="429" w:hanging="283"/>
              <w:rPr>
                <w:sz w:val="20"/>
              </w:rPr>
            </w:pPr>
            <w:proofErr w:type="spellStart"/>
            <w:r>
              <w:rPr>
                <w:sz w:val="20"/>
              </w:rPr>
              <w:t>Creciun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Metode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tehnici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cercetare.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București: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Editura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Universitaria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2015</w:t>
            </w:r>
          </w:p>
          <w:p w:rsidR="00852906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429"/>
              </w:tabs>
              <w:spacing w:before="36"/>
              <w:ind w:left="429" w:hanging="283"/>
              <w:rPr>
                <w:sz w:val="20"/>
              </w:rPr>
            </w:pPr>
            <w:proofErr w:type="spellStart"/>
            <w:r>
              <w:rPr>
                <w:sz w:val="20"/>
              </w:rPr>
              <w:t>Balînschi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A.,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Metodologia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cercetăriiștiințifice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economie.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Bălți,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2015</w:t>
            </w:r>
          </w:p>
          <w:p w:rsidR="00852906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429"/>
              </w:tabs>
              <w:spacing w:before="37"/>
              <w:ind w:left="429" w:hanging="283"/>
              <w:rPr>
                <w:sz w:val="20"/>
              </w:rPr>
            </w:pPr>
            <w:proofErr w:type="spellStart"/>
            <w:r>
              <w:rPr>
                <w:sz w:val="20"/>
              </w:rPr>
              <w:t>Carp,I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Ababei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R.,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Bazele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teoretico</w:t>
            </w:r>
            <w:proofErr w:type="spellEnd"/>
            <w:r>
              <w:rPr>
                <w:sz w:val="20"/>
              </w:rPr>
              <w:t>-metodologice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activității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cercetare.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Chișinău,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2016</w:t>
            </w:r>
          </w:p>
          <w:p w:rsidR="00852906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428"/>
                <w:tab w:val="left" w:pos="431"/>
              </w:tabs>
              <w:spacing w:before="34"/>
              <w:ind w:right="648"/>
              <w:rPr>
                <w:sz w:val="20"/>
              </w:rPr>
            </w:pPr>
            <w:r>
              <w:rPr>
                <w:sz w:val="20"/>
              </w:rPr>
              <w:t>Rădulescu,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Mihaela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Șt.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2006.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Metodologia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cercetării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științifice.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Elaborarea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lucrărilor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licență,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masterat, doctorat. București: Ed. Didactică și </w:t>
            </w:r>
            <w:proofErr w:type="spellStart"/>
            <w:r>
              <w:rPr>
                <w:sz w:val="20"/>
              </w:rPr>
              <w:t>Pedagofică</w:t>
            </w:r>
            <w:proofErr w:type="spellEnd"/>
            <w:r>
              <w:rPr>
                <w:sz w:val="20"/>
              </w:rPr>
              <w:t>.</w:t>
            </w:r>
          </w:p>
          <w:p w:rsidR="00852906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428"/>
                <w:tab w:val="left" w:pos="431"/>
              </w:tabs>
              <w:spacing w:before="36"/>
              <w:ind w:right="1893"/>
              <w:rPr>
                <w:sz w:val="20"/>
              </w:rPr>
            </w:pPr>
            <w:proofErr w:type="spellStart"/>
            <w:r>
              <w:rPr>
                <w:sz w:val="20"/>
              </w:rPr>
              <w:t>AntonioSandu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Metodologia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cercetării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științifice.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Elemente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proiectul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cercetare. </w:t>
            </w:r>
            <w:hyperlink r:id="rId11">
              <w:r w:rsidR="00852906">
                <w:rPr>
                  <w:color w:val="0000FF"/>
                  <w:spacing w:val="-2"/>
                  <w:sz w:val="20"/>
                  <w:u w:val="single" w:color="0000FF"/>
                </w:rPr>
                <w:t>https://www.youtube.com/watch?v=oUvq4Dq6cvg</w:t>
              </w:r>
            </w:hyperlink>
          </w:p>
          <w:p w:rsidR="00852906" w:rsidRDefault="00852906">
            <w:pPr>
              <w:pStyle w:val="TableParagraph"/>
              <w:numPr>
                <w:ilvl w:val="1"/>
                <w:numId w:val="1"/>
              </w:numPr>
              <w:tabs>
                <w:tab w:val="left" w:pos="429"/>
              </w:tabs>
              <w:spacing w:before="38"/>
              <w:ind w:left="429" w:hanging="283"/>
              <w:rPr>
                <w:sz w:val="20"/>
              </w:rPr>
            </w:pPr>
            <w:hyperlink r:id="rId12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https://edituralumen.ro/metodologia-cercetarii-stiintifice/</w:t>
              </w:r>
            </w:hyperlink>
          </w:p>
        </w:tc>
      </w:tr>
    </w:tbl>
    <w:p w:rsidR="004963C3" w:rsidRDefault="004963C3"/>
    <w:sectPr w:rsidR="004963C3">
      <w:type w:val="continuous"/>
      <w:pgSz w:w="11920" w:h="16850"/>
      <w:pgMar w:top="48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74090"/>
    <w:multiLevelType w:val="hybridMultilevel"/>
    <w:tmpl w:val="07AA5390"/>
    <w:lvl w:ilvl="0" w:tplc="2B665A1C">
      <w:start w:val="1"/>
      <w:numFmt w:val="decimal"/>
      <w:lvlText w:val="%1."/>
      <w:lvlJc w:val="left"/>
      <w:pPr>
        <w:ind w:left="431" w:hanging="1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o-RO" w:eastAsia="en-US" w:bidi="ar-SA"/>
      </w:rPr>
    </w:lvl>
    <w:lvl w:ilvl="1" w:tplc="6DF81FE6">
      <w:start w:val="1"/>
      <w:numFmt w:val="decimal"/>
      <w:lvlText w:val="%2."/>
      <w:lvlJc w:val="left"/>
      <w:pPr>
        <w:ind w:left="43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o-RO" w:eastAsia="en-US" w:bidi="ar-SA"/>
      </w:rPr>
    </w:lvl>
    <w:lvl w:ilvl="2" w:tplc="1E109AB6">
      <w:numFmt w:val="bullet"/>
      <w:lvlText w:val="•"/>
      <w:lvlJc w:val="left"/>
      <w:pPr>
        <w:ind w:left="2253" w:hanging="286"/>
      </w:pPr>
      <w:rPr>
        <w:rFonts w:hint="default"/>
        <w:lang w:val="ro-RO" w:eastAsia="en-US" w:bidi="ar-SA"/>
      </w:rPr>
    </w:lvl>
    <w:lvl w:ilvl="3" w:tplc="A38CCFD4">
      <w:numFmt w:val="bullet"/>
      <w:lvlText w:val="•"/>
      <w:lvlJc w:val="left"/>
      <w:pPr>
        <w:ind w:left="3159" w:hanging="286"/>
      </w:pPr>
      <w:rPr>
        <w:rFonts w:hint="default"/>
        <w:lang w:val="ro-RO" w:eastAsia="en-US" w:bidi="ar-SA"/>
      </w:rPr>
    </w:lvl>
    <w:lvl w:ilvl="4" w:tplc="A1BE717A">
      <w:numFmt w:val="bullet"/>
      <w:lvlText w:val="•"/>
      <w:lvlJc w:val="left"/>
      <w:pPr>
        <w:ind w:left="4066" w:hanging="286"/>
      </w:pPr>
      <w:rPr>
        <w:rFonts w:hint="default"/>
        <w:lang w:val="ro-RO" w:eastAsia="en-US" w:bidi="ar-SA"/>
      </w:rPr>
    </w:lvl>
    <w:lvl w:ilvl="5" w:tplc="D4123E94">
      <w:numFmt w:val="bullet"/>
      <w:lvlText w:val="•"/>
      <w:lvlJc w:val="left"/>
      <w:pPr>
        <w:ind w:left="4973" w:hanging="286"/>
      </w:pPr>
      <w:rPr>
        <w:rFonts w:hint="default"/>
        <w:lang w:val="ro-RO" w:eastAsia="en-US" w:bidi="ar-SA"/>
      </w:rPr>
    </w:lvl>
    <w:lvl w:ilvl="6" w:tplc="3F564552">
      <w:numFmt w:val="bullet"/>
      <w:lvlText w:val="•"/>
      <w:lvlJc w:val="left"/>
      <w:pPr>
        <w:ind w:left="5879" w:hanging="286"/>
      </w:pPr>
      <w:rPr>
        <w:rFonts w:hint="default"/>
        <w:lang w:val="ro-RO" w:eastAsia="en-US" w:bidi="ar-SA"/>
      </w:rPr>
    </w:lvl>
    <w:lvl w:ilvl="7" w:tplc="C728D588">
      <w:numFmt w:val="bullet"/>
      <w:lvlText w:val="•"/>
      <w:lvlJc w:val="left"/>
      <w:pPr>
        <w:ind w:left="6786" w:hanging="286"/>
      </w:pPr>
      <w:rPr>
        <w:rFonts w:hint="default"/>
        <w:lang w:val="ro-RO" w:eastAsia="en-US" w:bidi="ar-SA"/>
      </w:rPr>
    </w:lvl>
    <w:lvl w:ilvl="8" w:tplc="81FAE61E">
      <w:numFmt w:val="bullet"/>
      <w:lvlText w:val="•"/>
      <w:lvlJc w:val="left"/>
      <w:pPr>
        <w:ind w:left="7692" w:hanging="286"/>
      </w:pPr>
      <w:rPr>
        <w:rFonts w:hint="default"/>
        <w:lang w:val="ro-RO" w:eastAsia="en-US" w:bidi="ar-SA"/>
      </w:rPr>
    </w:lvl>
  </w:abstractNum>
  <w:abstractNum w:abstractNumId="1" w15:restartNumberingAfterBreak="0">
    <w:nsid w:val="38F67080"/>
    <w:multiLevelType w:val="hybridMultilevel"/>
    <w:tmpl w:val="45B212DC"/>
    <w:lvl w:ilvl="0" w:tplc="E36E8334">
      <w:start w:val="1"/>
      <w:numFmt w:val="decimal"/>
      <w:lvlText w:val="%1."/>
      <w:lvlJc w:val="left"/>
      <w:pPr>
        <w:ind w:left="36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o-RO" w:eastAsia="en-US" w:bidi="ar-SA"/>
      </w:rPr>
    </w:lvl>
    <w:lvl w:ilvl="1" w:tplc="C47E8B66">
      <w:numFmt w:val="bullet"/>
      <w:lvlText w:val="•"/>
      <w:lvlJc w:val="left"/>
      <w:pPr>
        <w:ind w:left="1274" w:hanging="284"/>
      </w:pPr>
      <w:rPr>
        <w:rFonts w:hint="default"/>
        <w:lang w:val="ro-RO" w:eastAsia="en-US" w:bidi="ar-SA"/>
      </w:rPr>
    </w:lvl>
    <w:lvl w:ilvl="2" w:tplc="577ED258">
      <w:numFmt w:val="bullet"/>
      <w:lvlText w:val="•"/>
      <w:lvlJc w:val="left"/>
      <w:pPr>
        <w:ind w:left="2189" w:hanging="284"/>
      </w:pPr>
      <w:rPr>
        <w:rFonts w:hint="default"/>
        <w:lang w:val="ro-RO" w:eastAsia="en-US" w:bidi="ar-SA"/>
      </w:rPr>
    </w:lvl>
    <w:lvl w:ilvl="3" w:tplc="082CFEB6">
      <w:numFmt w:val="bullet"/>
      <w:lvlText w:val="•"/>
      <w:lvlJc w:val="left"/>
      <w:pPr>
        <w:ind w:left="3103" w:hanging="284"/>
      </w:pPr>
      <w:rPr>
        <w:rFonts w:hint="default"/>
        <w:lang w:val="ro-RO" w:eastAsia="en-US" w:bidi="ar-SA"/>
      </w:rPr>
    </w:lvl>
    <w:lvl w:ilvl="4" w:tplc="431637F2">
      <w:numFmt w:val="bullet"/>
      <w:lvlText w:val="•"/>
      <w:lvlJc w:val="left"/>
      <w:pPr>
        <w:ind w:left="4018" w:hanging="284"/>
      </w:pPr>
      <w:rPr>
        <w:rFonts w:hint="default"/>
        <w:lang w:val="ro-RO" w:eastAsia="en-US" w:bidi="ar-SA"/>
      </w:rPr>
    </w:lvl>
    <w:lvl w:ilvl="5" w:tplc="A9B050DE">
      <w:numFmt w:val="bullet"/>
      <w:lvlText w:val="•"/>
      <w:lvlJc w:val="left"/>
      <w:pPr>
        <w:ind w:left="4933" w:hanging="284"/>
      </w:pPr>
      <w:rPr>
        <w:rFonts w:hint="default"/>
        <w:lang w:val="ro-RO" w:eastAsia="en-US" w:bidi="ar-SA"/>
      </w:rPr>
    </w:lvl>
    <w:lvl w:ilvl="6" w:tplc="BC5A6EFC">
      <w:numFmt w:val="bullet"/>
      <w:lvlText w:val="•"/>
      <w:lvlJc w:val="left"/>
      <w:pPr>
        <w:ind w:left="5847" w:hanging="284"/>
      </w:pPr>
      <w:rPr>
        <w:rFonts w:hint="default"/>
        <w:lang w:val="ro-RO" w:eastAsia="en-US" w:bidi="ar-SA"/>
      </w:rPr>
    </w:lvl>
    <w:lvl w:ilvl="7" w:tplc="458ED2C6">
      <w:numFmt w:val="bullet"/>
      <w:lvlText w:val="•"/>
      <w:lvlJc w:val="left"/>
      <w:pPr>
        <w:ind w:left="6762" w:hanging="284"/>
      </w:pPr>
      <w:rPr>
        <w:rFonts w:hint="default"/>
        <w:lang w:val="ro-RO" w:eastAsia="en-US" w:bidi="ar-SA"/>
      </w:rPr>
    </w:lvl>
    <w:lvl w:ilvl="8" w:tplc="852676F6">
      <w:numFmt w:val="bullet"/>
      <w:lvlText w:val="•"/>
      <w:lvlJc w:val="left"/>
      <w:pPr>
        <w:ind w:left="7676" w:hanging="284"/>
      </w:pPr>
      <w:rPr>
        <w:rFonts w:hint="default"/>
        <w:lang w:val="ro-RO" w:eastAsia="en-US" w:bidi="ar-SA"/>
      </w:rPr>
    </w:lvl>
  </w:abstractNum>
  <w:num w:numId="1" w16cid:durableId="1077164552">
    <w:abstractNumId w:val="0"/>
  </w:num>
  <w:num w:numId="2" w16cid:durableId="855777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906"/>
    <w:rsid w:val="000426BF"/>
    <w:rsid w:val="000C58EB"/>
    <w:rsid w:val="004419B9"/>
    <w:rsid w:val="004963C3"/>
    <w:rsid w:val="00852906"/>
    <w:rsid w:val="00B80C74"/>
    <w:rsid w:val="00C25F1D"/>
    <w:rsid w:val="00D56666"/>
    <w:rsid w:val="00E26AC5"/>
    <w:rsid w:val="00FB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7D71F38"/>
  <w15:docId w15:val="{0786F654-2C0D-B64D-A700-97C975FCB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Title">
    <w:name w:val="Title"/>
    <w:basedOn w:val="Normal"/>
    <w:uiPriority w:val="10"/>
    <w:qFormat/>
    <w:pPr>
      <w:ind w:left="409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3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s.md/cautare/getResults?doc_id=115655&amp;lang=r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ncd.gov.md/sites/default/files/document/attachments/HOT%C4%82R%C3%8EREA%20GUVERNULUI%20Nr.%20583%20din%2031.07.2020.pdf" TargetMode="External"/><Relationship Id="rId12" Type="http://schemas.openxmlformats.org/officeDocument/2006/relationships/hyperlink" Target="https://edituralumen.ro/metodologia-cercetarii-stiintific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ncd.gov.md/sites/default/files/document/attachments/HOT%C4%82R%C3%8EREA%20GUVERNULUI%20Nr.%20583%20din%2031.07.2020.pdf" TargetMode="External"/><Relationship Id="rId11" Type="http://schemas.openxmlformats.org/officeDocument/2006/relationships/hyperlink" Target="https://www.youtube.com/watch?v=oUvq4Dq6cvg" TargetMode="External"/><Relationship Id="rId5" Type="http://schemas.openxmlformats.org/officeDocument/2006/relationships/hyperlink" Target="http://lex.justice.md/md/286236/" TargetMode="External"/><Relationship Id="rId10" Type="http://schemas.openxmlformats.org/officeDocument/2006/relationships/hyperlink" Target="https://ancd.gov.md/sites/default/files/document/attachments/Lege%20226%20din%2001.11.2018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m.md/wp-content/uploads/Codul-de-Etica-si-Integritate-Academica-al-USM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799</Words>
  <Characters>4557</Characters>
  <Application>Microsoft Office Word</Application>
  <DocSecurity>0</DocSecurity>
  <Lines>37</Lines>
  <Paragraphs>10</Paragraphs>
  <ScaleCrop>false</ScaleCrop>
  <Company/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ANALITICĂ</dc:title>
  <dc:creator>A</dc:creator>
  <cp:lastModifiedBy>Adela Ostricov</cp:lastModifiedBy>
  <cp:revision>2</cp:revision>
  <dcterms:created xsi:type="dcterms:W3CDTF">2026-04-11T06:26:00Z</dcterms:created>
  <dcterms:modified xsi:type="dcterms:W3CDTF">2026-04-11T06:26:00Z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2026-04-08T00:00:00Z</vt:filetime>
  </property>
  <property fmtid="{D5CDD505-2E9C-101B-9397-08002B2CF9AE}" pid="5" name="Producer">
    <vt:lpwstr>Microsoft® Office Word 2007</vt:lpwstr>
  </property>
</Properties>
</file>