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F17A66" w:rsidRDefault="00F17A66" w:rsidP="00F17A66">
      <w:pPr>
        <w:ind w:left="1169" w:right="71" w:firstLine="1949"/>
        <w:jc w:val="right"/>
        <w:rPr>
          <w:b/>
          <w:bCs/>
          <w:sz w:val="18"/>
          <w:szCs w:val="20"/>
        </w:rPr>
      </w:pPr>
    </w:p>
    <w:p w:rsidR="004169AF" w:rsidRDefault="004169AF" w:rsidP="004169AF">
      <w:pPr>
        <w:ind w:right="71"/>
        <w:rPr>
          <w:b/>
          <w:bCs/>
          <w:szCs w:val="20"/>
        </w:rPr>
      </w:pPr>
    </w:p>
    <w:p w:rsidR="00F17A66" w:rsidRPr="004169AF" w:rsidRDefault="00F17A66" w:rsidP="00F17A66">
      <w:pPr>
        <w:ind w:left="1169" w:right="71" w:firstLine="1949"/>
        <w:jc w:val="right"/>
        <w:rPr>
          <w:b/>
          <w:bCs/>
          <w:spacing w:val="1"/>
          <w:szCs w:val="20"/>
        </w:rPr>
      </w:pPr>
      <w:r w:rsidRPr="004169AF">
        <w:rPr>
          <w:b/>
          <w:bCs/>
          <w:szCs w:val="20"/>
        </w:rPr>
        <w:t>Aprobat:</w:t>
      </w:r>
      <w:r w:rsidRPr="004169AF">
        <w:rPr>
          <w:b/>
          <w:bCs/>
          <w:spacing w:val="-47"/>
          <w:szCs w:val="20"/>
        </w:rPr>
        <w:t xml:space="preserve"> </w:t>
      </w:r>
      <w:r w:rsidRPr="004169AF">
        <w:rPr>
          <w:b/>
          <w:bCs/>
          <w:szCs w:val="20"/>
        </w:rPr>
        <w:t>Consiliul</w:t>
      </w:r>
      <w:r w:rsidRPr="004169AF">
        <w:rPr>
          <w:b/>
          <w:bCs/>
          <w:spacing w:val="6"/>
          <w:szCs w:val="20"/>
        </w:rPr>
        <w:t xml:space="preserve"> </w:t>
      </w:r>
      <w:r w:rsidRPr="004169AF">
        <w:rPr>
          <w:b/>
          <w:bCs/>
          <w:szCs w:val="20"/>
        </w:rPr>
        <w:t>Științific al USM</w:t>
      </w:r>
      <w:r w:rsidRPr="004169AF">
        <w:rPr>
          <w:b/>
          <w:bCs/>
          <w:spacing w:val="1"/>
          <w:szCs w:val="20"/>
        </w:rPr>
        <w:t xml:space="preserve"> </w:t>
      </w:r>
    </w:p>
    <w:p w:rsidR="00F17A66" w:rsidRPr="004169AF" w:rsidRDefault="00F17A66" w:rsidP="004169AF">
      <w:pPr>
        <w:ind w:right="71"/>
        <w:jc w:val="right"/>
        <w:rPr>
          <w:b/>
          <w:bCs/>
          <w:szCs w:val="20"/>
        </w:rPr>
      </w:pPr>
      <w:r w:rsidRPr="004169AF">
        <w:rPr>
          <w:b/>
          <w:bCs/>
          <w:szCs w:val="20"/>
        </w:rPr>
        <w:t>Proces</w:t>
      </w:r>
      <w:r w:rsidRPr="004169AF">
        <w:rPr>
          <w:b/>
          <w:bCs/>
          <w:spacing w:val="-3"/>
          <w:szCs w:val="20"/>
        </w:rPr>
        <w:t>-</w:t>
      </w:r>
      <w:r w:rsidRPr="004169AF">
        <w:rPr>
          <w:b/>
          <w:bCs/>
          <w:szCs w:val="20"/>
        </w:rPr>
        <w:t>verbal</w:t>
      </w:r>
      <w:r w:rsidRPr="004169AF">
        <w:rPr>
          <w:b/>
          <w:bCs/>
          <w:spacing w:val="-3"/>
          <w:szCs w:val="20"/>
        </w:rPr>
        <w:t xml:space="preserve"> </w:t>
      </w:r>
      <w:r w:rsidRPr="004169AF">
        <w:rPr>
          <w:b/>
          <w:bCs/>
          <w:szCs w:val="20"/>
        </w:rPr>
        <w:t>nr.</w:t>
      </w:r>
      <w:r w:rsidRPr="004169AF">
        <w:rPr>
          <w:b/>
          <w:bCs/>
          <w:spacing w:val="1"/>
          <w:szCs w:val="20"/>
        </w:rPr>
        <w:t xml:space="preserve"> </w:t>
      </w:r>
      <w:r w:rsidRPr="004169AF">
        <w:rPr>
          <w:b/>
          <w:bCs/>
          <w:szCs w:val="20"/>
        </w:rPr>
        <w:t>1, din</w:t>
      </w:r>
      <w:r w:rsidRPr="004169AF">
        <w:rPr>
          <w:b/>
          <w:bCs/>
          <w:spacing w:val="-2"/>
          <w:szCs w:val="20"/>
        </w:rPr>
        <w:t xml:space="preserve"> </w:t>
      </w:r>
      <w:r w:rsidRPr="004169AF">
        <w:rPr>
          <w:b/>
          <w:bCs/>
          <w:szCs w:val="20"/>
        </w:rPr>
        <w:t>30.11.22</w:t>
      </w:r>
    </w:p>
    <w:p w:rsidR="00F17A66" w:rsidRPr="004169AF" w:rsidRDefault="00F17A66" w:rsidP="00F17A66">
      <w:pPr>
        <w:ind w:right="71"/>
        <w:jc w:val="right"/>
        <w:rPr>
          <w:i/>
        </w:rPr>
      </w:pPr>
      <w:r w:rsidRPr="004169AF">
        <w:rPr>
          <w:i/>
        </w:rPr>
        <w:t>Reactualizat:</w:t>
      </w:r>
    </w:p>
    <w:p w:rsidR="00F17A66" w:rsidRPr="004169AF" w:rsidRDefault="00F17A66" w:rsidP="00F17A66">
      <w:pPr>
        <w:ind w:right="71"/>
        <w:jc w:val="right"/>
        <w:rPr>
          <w:i/>
        </w:rPr>
      </w:pPr>
      <w:r w:rsidRPr="004169AF">
        <w:rPr>
          <w:i/>
        </w:rPr>
        <w:t xml:space="preserve">  Consiliul ȘDȘUE, </w:t>
      </w:r>
    </w:p>
    <w:p w:rsidR="00F17A66" w:rsidRPr="004169AF" w:rsidRDefault="00F17A66" w:rsidP="00F17A66">
      <w:pPr>
        <w:ind w:right="71"/>
        <w:jc w:val="right"/>
        <w:rPr>
          <w:i/>
        </w:rPr>
      </w:pPr>
      <w:r w:rsidRPr="004169AF">
        <w:rPr>
          <w:i/>
        </w:rPr>
        <w:t>Proces-verbal nr. 2, din 12.12.2023</w:t>
      </w:r>
    </w:p>
    <w:p w:rsidR="00F17A66" w:rsidRPr="00F17A66" w:rsidRDefault="00F17A66" w:rsidP="00F17A66">
      <w:pPr>
        <w:widowControl/>
        <w:autoSpaceDE/>
        <w:autoSpaceDN/>
        <w:rPr>
          <w:i/>
          <w:sz w:val="18"/>
        </w:rPr>
        <w:sectPr w:rsidR="00F17A66" w:rsidRPr="00F17A66" w:rsidSect="00F17A66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:rsidR="00F17A66" w:rsidRPr="00F17A66" w:rsidRDefault="00F17A66" w:rsidP="00F17A66">
      <w:pPr>
        <w:ind w:right="267"/>
        <w:rPr>
          <w:b/>
          <w:bCs/>
          <w:sz w:val="18"/>
          <w:szCs w:val="20"/>
        </w:rPr>
      </w:pPr>
    </w:p>
    <w:p w:rsidR="00F17A66" w:rsidRPr="004169AF" w:rsidRDefault="00F17A66" w:rsidP="00D47CB3">
      <w:pPr>
        <w:spacing w:before="1" w:after="240"/>
        <w:ind w:left="4177"/>
        <w:rPr>
          <w:b/>
          <w:bCs/>
          <w:sz w:val="24"/>
          <w:szCs w:val="24"/>
        </w:rPr>
      </w:pPr>
      <w:r w:rsidRPr="004169AF">
        <w:rPr>
          <w:b/>
          <w:bCs/>
          <w:sz w:val="24"/>
          <w:szCs w:val="24"/>
        </w:rPr>
        <w:t>FIȘA</w:t>
      </w:r>
      <w:r w:rsidRPr="004169AF">
        <w:rPr>
          <w:b/>
          <w:bCs/>
          <w:spacing w:val="-16"/>
          <w:sz w:val="24"/>
          <w:szCs w:val="24"/>
        </w:rPr>
        <w:t xml:space="preserve"> </w:t>
      </w:r>
      <w:r w:rsidRPr="004169AF">
        <w:rPr>
          <w:b/>
          <w:bCs/>
          <w:sz w:val="24"/>
          <w:szCs w:val="24"/>
        </w:rPr>
        <w:t>DISCIPLINEI</w:t>
      </w: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68"/>
        <w:gridCol w:w="2031"/>
        <w:gridCol w:w="2427"/>
        <w:gridCol w:w="1361"/>
        <w:gridCol w:w="2155"/>
      </w:tblGrid>
      <w:tr w:rsidR="00BB3A23" w:rsidRPr="004169AF">
        <w:trPr>
          <w:trHeight w:val="354"/>
        </w:trPr>
        <w:tc>
          <w:tcPr>
            <w:tcW w:w="2631" w:type="dxa"/>
            <w:gridSpan w:val="2"/>
          </w:tcPr>
          <w:p w:rsidR="00BB3A23" w:rsidRPr="004169AF" w:rsidRDefault="008B6B9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Specialitatea</w:t>
            </w:r>
          </w:p>
        </w:tc>
        <w:tc>
          <w:tcPr>
            <w:tcW w:w="7974" w:type="dxa"/>
            <w:gridSpan w:val="4"/>
          </w:tcPr>
          <w:p w:rsidR="00BB3A23" w:rsidRPr="004169AF" w:rsidRDefault="008B6B94" w:rsidP="00322420">
            <w:pPr>
              <w:pStyle w:val="TableParagraph"/>
              <w:spacing w:before="1"/>
              <w:ind w:left="91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531.01</w:t>
            </w:r>
            <w:r w:rsidR="00322420">
              <w:rPr>
                <w:b/>
                <w:spacing w:val="-4"/>
                <w:sz w:val="24"/>
                <w:szCs w:val="24"/>
              </w:rPr>
              <w:t>.</w:t>
            </w:r>
            <w:bookmarkStart w:id="0" w:name="_GoBack"/>
            <w:bookmarkEnd w:id="0"/>
            <w:r w:rsidRPr="004169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Teoria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generală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a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educației</w:t>
            </w:r>
          </w:p>
        </w:tc>
      </w:tr>
      <w:tr w:rsidR="00BB3A23" w:rsidRPr="004169AF" w:rsidTr="008C6DAE">
        <w:trPr>
          <w:trHeight w:val="191"/>
        </w:trPr>
        <w:tc>
          <w:tcPr>
            <w:tcW w:w="2631" w:type="dxa"/>
            <w:gridSpan w:val="2"/>
          </w:tcPr>
          <w:p w:rsidR="00BB3A23" w:rsidRPr="004169AF" w:rsidRDefault="008B6B94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Denumirea</w:t>
            </w:r>
            <w:r w:rsidRPr="004169A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disciplinei</w:t>
            </w:r>
          </w:p>
        </w:tc>
        <w:tc>
          <w:tcPr>
            <w:tcW w:w="7974" w:type="dxa"/>
            <w:gridSpan w:val="4"/>
          </w:tcPr>
          <w:p w:rsidR="00BB3A23" w:rsidRPr="004169AF" w:rsidRDefault="008B6B94">
            <w:pPr>
              <w:pStyle w:val="TableParagraph"/>
              <w:spacing w:line="249" w:lineRule="exact"/>
              <w:ind w:left="91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Fenomene</w:t>
            </w:r>
            <w:r w:rsidRPr="004169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și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tendințe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contemporane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în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teoria</w:t>
            </w:r>
            <w:r w:rsidRPr="004169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generală</w:t>
            </w:r>
            <w:r w:rsidRPr="004169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a</w:t>
            </w:r>
            <w:r w:rsidRPr="004169A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educației</w:t>
            </w:r>
          </w:p>
        </w:tc>
      </w:tr>
      <w:tr w:rsidR="002D528C" w:rsidRPr="004169AF" w:rsidTr="008C6DAE">
        <w:trPr>
          <w:trHeight w:val="208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8C" w:rsidRPr="004169AF" w:rsidRDefault="002D528C" w:rsidP="002D528C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Titularul cursului</w:t>
            </w:r>
          </w:p>
        </w:tc>
        <w:tc>
          <w:tcPr>
            <w:tcW w:w="7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8C" w:rsidRPr="004169AF" w:rsidRDefault="002D528C" w:rsidP="002D528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BB3A23" w:rsidRPr="004169AF">
        <w:trPr>
          <w:trHeight w:val="757"/>
        </w:trPr>
        <w:tc>
          <w:tcPr>
            <w:tcW w:w="10605" w:type="dxa"/>
            <w:gridSpan w:val="6"/>
          </w:tcPr>
          <w:p w:rsidR="00BB3A23" w:rsidRPr="004169AF" w:rsidRDefault="008B6B94">
            <w:pPr>
              <w:pStyle w:val="TableParagraph"/>
              <w:spacing w:line="249" w:lineRule="exact"/>
              <w:ind w:left="4522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Ciclul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III,</w:t>
            </w:r>
            <w:r w:rsidRPr="004169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Doctorat</w:t>
            </w:r>
          </w:p>
          <w:p w:rsidR="00BB3A23" w:rsidRPr="004169AF" w:rsidRDefault="008B6B94">
            <w:pPr>
              <w:pStyle w:val="TableParagraph"/>
              <w:spacing w:before="1"/>
              <w:ind w:left="19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Anul</w:t>
            </w:r>
            <w:r w:rsidRPr="004169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I,</w:t>
            </w:r>
            <w:r w:rsidRPr="004169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semestrul</w:t>
            </w:r>
            <w:r w:rsidRPr="004169A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5"/>
                <w:sz w:val="24"/>
                <w:szCs w:val="24"/>
              </w:rPr>
              <w:t>II</w:t>
            </w:r>
          </w:p>
          <w:p w:rsidR="00BB3A23" w:rsidRPr="004169AF" w:rsidRDefault="008B6B94">
            <w:pPr>
              <w:pStyle w:val="TableParagraph"/>
              <w:spacing w:before="2" w:line="233" w:lineRule="exact"/>
              <w:ind w:left="19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Codul</w:t>
            </w:r>
            <w:r w:rsidRPr="004169A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disciplinei: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S.02.O.5.</w:t>
            </w:r>
          </w:p>
        </w:tc>
      </w:tr>
      <w:tr w:rsidR="00BB3A23" w:rsidRPr="004169AF">
        <w:trPr>
          <w:trHeight w:val="254"/>
        </w:trPr>
        <w:tc>
          <w:tcPr>
            <w:tcW w:w="7089" w:type="dxa"/>
            <w:gridSpan w:val="4"/>
          </w:tcPr>
          <w:p w:rsidR="00BB3A23" w:rsidRPr="004169AF" w:rsidRDefault="008B6B94">
            <w:pPr>
              <w:pStyle w:val="TableParagraph"/>
              <w:spacing w:before="1" w:line="233" w:lineRule="exact"/>
              <w:ind w:left="523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Numărul</w:t>
            </w:r>
            <w:r w:rsidRPr="004169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de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ore</w:t>
            </w:r>
          </w:p>
        </w:tc>
        <w:tc>
          <w:tcPr>
            <w:tcW w:w="1361" w:type="dxa"/>
            <w:vMerge w:val="restart"/>
          </w:tcPr>
          <w:p w:rsidR="00BB3A23" w:rsidRPr="004169AF" w:rsidRDefault="008B6B94">
            <w:pPr>
              <w:pStyle w:val="TableParagraph"/>
              <w:spacing w:before="3" w:line="237" w:lineRule="auto"/>
              <w:ind w:left="435" w:right="262" w:firstLine="33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Nr.</w:t>
            </w:r>
            <w:r w:rsidRPr="004169A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 xml:space="preserve">de </w:t>
            </w:r>
            <w:r w:rsidRPr="004169AF">
              <w:rPr>
                <w:b/>
                <w:spacing w:val="-2"/>
                <w:sz w:val="24"/>
                <w:szCs w:val="24"/>
              </w:rPr>
              <w:t>credite</w:t>
            </w:r>
          </w:p>
        </w:tc>
        <w:tc>
          <w:tcPr>
            <w:tcW w:w="2155" w:type="dxa"/>
            <w:vMerge w:val="restart"/>
          </w:tcPr>
          <w:p w:rsidR="00BB3A23" w:rsidRPr="004169AF" w:rsidRDefault="008B6B94">
            <w:pPr>
              <w:pStyle w:val="TableParagraph"/>
              <w:spacing w:before="1"/>
              <w:ind w:left="231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Forma</w:t>
            </w:r>
            <w:r w:rsidRPr="004169A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b/>
                <w:sz w:val="24"/>
                <w:szCs w:val="24"/>
              </w:rPr>
              <w:t>de</w:t>
            </w:r>
            <w:r w:rsidRPr="00416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evaluare</w:t>
            </w:r>
          </w:p>
        </w:tc>
      </w:tr>
      <w:tr w:rsidR="00BB3A23" w:rsidRPr="004169AF">
        <w:trPr>
          <w:trHeight w:val="503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line="249" w:lineRule="exact"/>
              <w:ind w:left="811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99" w:type="dxa"/>
            <w:gridSpan w:val="2"/>
          </w:tcPr>
          <w:p w:rsidR="00BB3A23" w:rsidRPr="004169AF" w:rsidRDefault="008B6B94">
            <w:pPr>
              <w:pStyle w:val="TableParagraph"/>
              <w:spacing w:line="249" w:lineRule="exact"/>
              <w:ind w:left="729"/>
              <w:rPr>
                <w:b/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Contact</w:t>
            </w:r>
            <w:r w:rsidRPr="004169A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direct</w:t>
            </w:r>
          </w:p>
        </w:tc>
        <w:tc>
          <w:tcPr>
            <w:tcW w:w="2427" w:type="dxa"/>
          </w:tcPr>
          <w:p w:rsidR="00BB3A23" w:rsidRPr="004169AF" w:rsidRDefault="008B6B94">
            <w:pPr>
              <w:pStyle w:val="TableParagraph"/>
              <w:spacing w:line="249" w:lineRule="exact"/>
              <w:ind w:left="27" w:right="2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Lucrul</w:t>
            </w:r>
          </w:p>
          <w:p w:rsidR="00BB3A23" w:rsidRPr="004169AF" w:rsidRDefault="008B6B94">
            <w:pPr>
              <w:pStyle w:val="TableParagraph"/>
              <w:spacing w:before="2" w:line="233" w:lineRule="exact"/>
              <w:ind w:left="27" w:right="12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individual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BB3A23" w:rsidRPr="004169AF" w:rsidRDefault="00BB3A23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BB3A23" w:rsidRPr="004169AF" w:rsidRDefault="00BB3A23">
            <w:pPr>
              <w:rPr>
                <w:sz w:val="24"/>
                <w:szCs w:val="24"/>
              </w:rPr>
            </w:pPr>
          </w:p>
        </w:tc>
      </w:tr>
      <w:tr w:rsidR="00BB3A23" w:rsidRPr="004169AF">
        <w:trPr>
          <w:trHeight w:val="268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before="1" w:line="248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5"/>
                <w:sz w:val="24"/>
                <w:szCs w:val="24"/>
              </w:rPr>
              <w:t>180</w:t>
            </w:r>
          </w:p>
        </w:tc>
        <w:tc>
          <w:tcPr>
            <w:tcW w:w="2799" w:type="dxa"/>
            <w:gridSpan w:val="2"/>
          </w:tcPr>
          <w:p w:rsidR="00BB3A23" w:rsidRPr="004169AF" w:rsidRDefault="008B6B94">
            <w:pPr>
              <w:pStyle w:val="TableParagraph"/>
              <w:spacing w:before="1" w:line="248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BB3A23" w:rsidRPr="004169AF" w:rsidRDefault="008B6B94">
            <w:pPr>
              <w:pStyle w:val="TableParagraph"/>
              <w:spacing w:before="1" w:line="248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1361" w:type="dxa"/>
          </w:tcPr>
          <w:p w:rsidR="00BB3A23" w:rsidRPr="004169AF" w:rsidRDefault="008B6B94">
            <w:pPr>
              <w:pStyle w:val="TableParagraph"/>
              <w:spacing w:before="1" w:line="248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B3A23" w:rsidRPr="004169AF" w:rsidRDefault="008B6B94">
            <w:pPr>
              <w:pStyle w:val="TableParagraph"/>
              <w:spacing w:before="1" w:line="248" w:lineRule="exact"/>
              <w:ind w:left="793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Examen</w:t>
            </w:r>
          </w:p>
        </w:tc>
      </w:tr>
      <w:tr w:rsidR="00BB3A23" w:rsidRPr="004169AF">
        <w:trPr>
          <w:trHeight w:val="2923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t>Fundamentare</w:t>
            </w:r>
          </w:p>
        </w:tc>
        <w:tc>
          <w:tcPr>
            <w:tcW w:w="8742" w:type="dxa"/>
            <w:gridSpan w:val="5"/>
          </w:tcPr>
          <w:p w:rsidR="00BB3A23" w:rsidRPr="004169AF" w:rsidRDefault="008B6B94" w:rsidP="004169AF">
            <w:pPr>
              <w:pStyle w:val="TableParagraph"/>
              <w:ind w:left="153" w:right="208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Scopul disciplinei constă în formarea unei viziuni de ansamblu referitoare la fenomenele și tendințele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contemporane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teoria generală a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educației. Cursul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oferă posibilitatea de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 cunoaște concepte, abordări teoretice și metodologice, studii empirice și aplicative care configurează arealul de cercetare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al teoriei generale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 educației la ora actuală. Studenții la doctorat vor avea posibilitatea să cunoască abordări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teoretico</w:t>
            </w:r>
            <w:proofErr w:type="spellEnd"/>
            <w:r w:rsidRPr="004169AF">
              <w:rPr>
                <w:sz w:val="24"/>
                <w:szCs w:val="24"/>
              </w:rPr>
              <w:t>-conceptuale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studii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empirice din domeniul teoriei generale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 educației, să analizele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sursele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teoretice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aplicativ-practice, să-și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dezvolte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capacități de identificare a problemelor actuale pentru domeniul educațional, să elaboreze și să fundamenteze proiecte de cercetare în teoria generală a educației. În cadrul disciplinei sunt analizate tendințele dezvoltării educației, conexiuni, interconexiuni dintre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categoriile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științelor educației, fiind asigurate condiții necesare pentru crearea unei </w:t>
            </w:r>
            <w:proofErr w:type="spellStart"/>
            <w:r w:rsidRPr="004169AF">
              <w:rPr>
                <w:sz w:val="24"/>
                <w:szCs w:val="24"/>
              </w:rPr>
              <w:t>reprezentri</w:t>
            </w:r>
            <w:proofErr w:type="spellEnd"/>
            <w:r w:rsidRPr="004169AF">
              <w:rPr>
                <w:sz w:val="24"/>
                <w:szCs w:val="24"/>
              </w:rPr>
              <w:t xml:space="preserve"> corecte asupra cunoașterii în teoria generală a educației.</w:t>
            </w:r>
          </w:p>
        </w:tc>
      </w:tr>
      <w:tr w:rsidR="00BB3A23" w:rsidRPr="004169AF">
        <w:trPr>
          <w:trHeight w:val="2783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4169AF">
              <w:rPr>
                <w:b/>
                <w:spacing w:val="-2"/>
                <w:sz w:val="24"/>
                <w:szCs w:val="24"/>
              </w:rPr>
              <w:t>Competenţele</w:t>
            </w:r>
            <w:proofErr w:type="spellEnd"/>
            <w:r w:rsidRPr="004169A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b/>
                <w:spacing w:val="-2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742" w:type="dxa"/>
            <w:gridSpan w:val="5"/>
          </w:tcPr>
          <w:p w:rsidR="00BB3A23" w:rsidRPr="004169AF" w:rsidRDefault="008B6B94" w:rsidP="004169AF">
            <w:pPr>
              <w:pStyle w:val="TableParagraph"/>
              <w:spacing w:line="242" w:lineRule="auto"/>
              <w:ind w:left="710" w:hanging="558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CP1.</w:t>
            </w:r>
            <w:r w:rsidRPr="004169AF">
              <w:rPr>
                <w:spacing w:val="-1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Abordarea</w:t>
            </w:r>
            <w:r w:rsidRPr="004169AF">
              <w:rPr>
                <w:spacing w:val="-1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științifică</w:t>
            </w:r>
            <w:r w:rsidRPr="004169AF">
              <w:rPr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</w:t>
            </w:r>
            <w:r w:rsidRPr="004169AF">
              <w:rPr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fenomenelor,</w:t>
            </w:r>
            <w:r w:rsidRPr="004169AF">
              <w:rPr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proceselor,</w:t>
            </w:r>
            <w:r w:rsidRPr="004169AF">
              <w:rPr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categoriilor,</w:t>
            </w:r>
            <w:r w:rsidRPr="004169AF">
              <w:rPr>
                <w:spacing w:val="-1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legităților</w:t>
            </w:r>
            <w:r w:rsidRPr="004169AF">
              <w:rPr>
                <w:spacing w:val="-1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</w:t>
            </w:r>
            <w:r w:rsidRPr="004169AF">
              <w:rPr>
                <w:spacing w:val="-1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domeniul</w:t>
            </w:r>
            <w:r w:rsidRPr="004169AF">
              <w:rPr>
                <w:spacing w:val="-1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teoriei generale a educației în cadrul </w:t>
            </w:r>
            <w:proofErr w:type="spellStart"/>
            <w:r w:rsidRPr="004169AF">
              <w:rPr>
                <w:sz w:val="24"/>
                <w:szCs w:val="24"/>
              </w:rPr>
              <w:t>investigațional</w:t>
            </w:r>
            <w:proofErr w:type="spellEnd"/>
            <w:r w:rsidRPr="004169AF">
              <w:rPr>
                <w:sz w:val="24"/>
                <w:szCs w:val="24"/>
              </w:rPr>
              <w:t>;</w:t>
            </w:r>
          </w:p>
          <w:p w:rsidR="00BB3A23" w:rsidRPr="004169AF" w:rsidRDefault="008B6B94" w:rsidP="004169AF">
            <w:pPr>
              <w:pStyle w:val="TableParagraph"/>
              <w:spacing w:line="242" w:lineRule="auto"/>
              <w:ind w:left="710" w:hanging="558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CP2.</w:t>
            </w:r>
            <w:r w:rsidRPr="004169AF">
              <w:rPr>
                <w:spacing w:val="7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Identificarea,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interpretarea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analiza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tendințelor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dezvoltării</w:t>
            </w:r>
            <w:r w:rsidRPr="004169AF">
              <w:rPr>
                <w:spacing w:val="7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educației,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conexiunilor, interconexiunilor dintre categoriile științelor educației;</w:t>
            </w:r>
          </w:p>
          <w:p w:rsidR="00BB3A23" w:rsidRPr="004169AF" w:rsidRDefault="008B6B94" w:rsidP="004169AF">
            <w:pPr>
              <w:pStyle w:val="TableParagraph"/>
              <w:spacing w:line="242" w:lineRule="auto"/>
              <w:ind w:left="710" w:hanging="558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CP3.</w:t>
            </w:r>
            <w:r w:rsidRPr="004169AF">
              <w:rPr>
                <w:spacing w:val="2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Rezolvarea</w:t>
            </w:r>
            <w:r w:rsidRPr="004169AF">
              <w:rPr>
                <w:spacing w:val="2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problemelor</w:t>
            </w:r>
            <w:r w:rsidRPr="004169AF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investigaționale</w:t>
            </w:r>
            <w:proofErr w:type="spellEnd"/>
            <w:r w:rsidRPr="004169AF">
              <w:rPr>
                <w:sz w:val="24"/>
                <w:szCs w:val="24"/>
              </w:rPr>
              <w:t xml:space="preserve"> și</w:t>
            </w:r>
            <w:r w:rsidRPr="004169AF">
              <w:rPr>
                <w:spacing w:val="2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educaționale prin</w:t>
            </w:r>
            <w:r w:rsidRPr="004169AF">
              <w:rPr>
                <w:spacing w:val="2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conceptualizare,</w:t>
            </w:r>
            <w:r w:rsidRPr="004169AF">
              <w:rPr>
                <w:spacing w:val="3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modelare, </w:t>
            </w:r>
            <w:r w:rsidRPr="004169AF">
              <w:rPr>
                <w:spacing w:val="-2"/>
                <w:sz w:val="24"/>
                <w:szCs w:val="24"/>
              </w:rPr>
              <w:t>algoritmizare.</w:t>
            </w:r>
          </w:p>
          <w:p w:rsidR="00BB3A23" w:rsidRPr="004169AF" w:rsidRDefault="008B6B94" w:rsidP="004169AF">
            <w:pPr>
              <w:pStyle w:val="TableParagraph"/>
              <w:spacing w:line="246" w:lineRule="exact"/>
              <w:ind w:left="153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CP4.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Deducerea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relațiilor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dintre</w:t>
            </w:r>
            <w:r w:rsidRPr="004169AF">
              <w:rPr>
                <w:spacing w:val="-1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fenomenele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domeniul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educațional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domeniile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pacing w:val="-2"/>
                <w:sz w:val="24"/>
                <w:szCs w:val="24"/>
              </w:rPr>
              <w:t>conexe;</w:t>
            </w:r>
          </w:p>
          <w:p w:rsidR="00BB3A23" w:rsidRPr="004169AF" w:rsidRDefault="008B6B94" w:rsidP="004169AF">
            <w:pPr>
              <w:pStyle w:val="TableParagraph"/>
              <w:ind w:left="710" w:hanging="558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CP5.</w:t>
            </w:r>
            <w:r w:rsidRPr="004169AF">
              <w:rPr>
                <w:spacing w:val="7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Evaluarea,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aprecierea,</w:t>
            </w:r>
            <w:r w:rsidRPr="004169AF">
              <w:rPr>
                <w:spacing w:val="7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interpretarea</w:t>
            </w:r>
            <w:r w:rsidRPr="004169AF">
              <w:rPr>
                <w:spacing w:val="7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rezultatelor</w:t>
            </w:r>
            <w:r w:rsidRPr="004169AF">
              <w:rPr>
                <w:spacing w:val="7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cercetării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domeniul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științelor</w:t>
            </w:r>
            <w:r w:rsidRPr="004169AF">
              <w:rPr>
                <w:spacing w:val="7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ale </w:t>
            </w:r>
            <w:r w:rsidRPr="004169AF">
              <w:rPr>
                <w:spacing w:val="-2"/>
                <w:sz w:val="24"/>
                <w:szCs w:val="24"/>
              </w:rPr>
              <w:t>educației;</w:t>
            </w:r>
          </w:p>
          <w:p w:rsidR="00BB3A23" w:rsidRPr="004169AF" w:rsidRDefault="008B6B94" w:rsidP="004169AF">
            <w:pPr>
              <w:pStyle w:val="TableParagraph"/>
              <w:spacing w:line="254" w:lineRule="exact"/>
              <w:ind w:left="153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CP6.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Valorificarea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rezultatelor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cercetării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practica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predării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cadrul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universitar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(sau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secundar); CP7. Realizarea transferului tehnologic și inovațional în procesul de cercetare și în educație.</w:t>
            </w:r>
          </w:p>
        </w:tc>
      </w:tr>
      <w:tr w:rsidR="00BB3A23" w:rsidRPr="004169AF">
        <w:trPr>
          <w:trHeight w:val="1292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line="242" w:lineRule="auto"/>
              <w:ind w:right="715"/>
              <w:rPr>
                <w:b/>
                <w:sz w:val="24"/>
                <w:szCs w:val="24"/>
              </w:rPr>
            </w:pPr>
            <w:proofErr w:type="spellStart"/>
            <w:r w:rsidRPr="004169AF">
              <w:rPr>
                <w:b/>
                <w:spacing w:val="-2"/>
                <w:sz w:val="24"/>
                <w:szCs w:val="24"/>
              </w:rPr>
              <w:t>Conţinutul</w:t>
            </w:r>
            <w:proofErr w:type="spellEnd"/>
            <w:r w:rsidRPr="004169AF">
              <w:rPr>
                <w:b/>
                <w:spacing w:val="-2"/>
                <w:sz w:val="24"/>
                <w:szCs w:val="24"/>
              </w:rPr>
              <w:t xml:space="preserve"> disciplinei</w:t>
            </w:r>
          </w:p>
        </w:tc>
        <w:tc>
          <w:tcPr>
            <w:tcW w:w="8742" w:type="dxa"/>
            <w:gridSpan w:val="5"/>
          </w:tcPr>
          <w:p w:rsidR="00BB3A23" w:rsidRPr="004169AF" w:rsidRDefault="008B6B94" w:rsidP="004169AF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40" w:lineRule="exact"/>
              <w:ind w:left="425" w:hanging="28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Abordări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teoretice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contemporane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teoria</w:t>
            </w:r>
            <w:r w:rsidRPr="004169AF">
              <w:rPr>
                <w:spacing w:val="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generală</w:t>
            </w:r>
            <w:r w:rsidRPr="004169AF">
              <w:rPr>
                <w:spacing w:val="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</w:t>
            </w:r>
            <w:r w:rsidRPr="004169AF">
              <w:rPr>
                <w:spacing w:val="-2"/>
                <w:sz w:val="24"/>
                <w:szCs w:val="24"/>
              </w:rPr>
              <w:t xml:space="preserve"> educației.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spacing w:before="4" w:line="237" w:lineRule="auto"/>
              <w:ind w:right="70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Tendințe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ale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dezvoltării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educației,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conexiuni,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interconexiuni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dintre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categoriile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științelor </w:t>
            </w:r>
            <w:r w:rsidRPr="004169AF">
              <w:rPr>
                <w:spacing w:val="-2"/>
                <w:sz w:val="24"/>
                <w:szCs w:val="24"/>
              </w:rPr>
              <w:t>educației.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hanging="28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Relații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dintre</w:t>
            </w:r>
            <w:r w:rsidRPr="004169AF">
              <w:rPr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fenomenele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din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domeniul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educațional</w:t>
            </w:r>
            <w:r w:rsidRPr="004169AF">
              <w:rPr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domeniile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pacing w:val="-2"/>
                <w:sz w:val="24"/>
                <w:szCs w:val="24"/>
              </w:rPr>
              <w:t>conexe.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hanging="28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Cercetarea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științifică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teoria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generală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pacing w:val="-2"/>
                <w:sz w:val="24"/>
                <w:szCs w:val="24"/>
              </w:rPr>
              <w:t>educației.</w:t>
            </w:r>
          </w:p>
        </w:tc>
      </w:tr>
      <w:tr w:rsidR="00BB3A23" w:rsidRPr="004169AF">
        <w:trPr>
          <w:trHeight w:val="4051"/>
        </w:trPr>
        <w:tc>
          <w:tcPr>
            <w:tcW w:w="1863" w:type="dxa"/>
          </w:tcPr>
          <w:p w:rsidR="00BB3A23" w:rsidRPr="004169AF" w:rsidRDefault="008B6B94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4169AF">
              <w:rPr>
                <w:b/>
                <w:spacing w:val="-2"/>
                <w:sz w:val="24"/>
                <w:szCs w:val="24"/>
              </w:rPr>
              <w:lastRenderedPageBreak/>
              <w:t>Bibliografia minimală</w:t>
            </w:r>
          </w:p>
        </w:tc>
        <w:tc>
          <w:tcPr>
            <w:tcW w:w="8742" w:type="dxa"/>
            <w:gridSpan w:val="5"/>
          </w:tcPr>
          <w:p w:rsidR="00BB3A23" w:rsidRPr="004169AF" w:rsidRDefault="008B6B94" w:rsidP="004169AF">
            <w:pPr>
              <w:pStyle w:val="TableParagraph"/>
              <w:spacing w:line="249" w:lineRule="exact"/>
              <w:ind w:left="143"/>
              <w:rPr>
                <w:sz w:val="24"/>
                <w:szCs w:val="24"/>
              </w:rPr>
            </w:pPr>
            <w:r w:rsidRPr="004169AF">
              <w:rPr>
                <w:b/>
                <w:sz w:val="24"/>
                <w:szCs w:val="24"/>
              </w:rPr>
              <w:t>Surse</w:t>
            </w:r>
            <w:r w:rsidRPr="004169A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b/>
                <w:spacing w:val="-2"/>
                <w:sz w:val="24"/>
                <w:szCs w:val="24"/>
              </w:rPr>
              <w:t>bibliografice</w:t>
            </w:r>
            <w:r w:rsidRPr="004169AF">
              <w:rPr>
                <w:spacing w:val="-2"/>
                <w:sz w:val="24"/>
                <w:szCs w:val="24"/>
              </w:rPr>
              <w:t>: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spacing w:before="1"/>
              <w:ind w:right="97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Guțu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V.,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Vicol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M.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Tratat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pedagogie.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Între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modernism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postmodernism.</w:t>
            </w:r>
            <w:r w:rsidRPr="004169AF">
              <w:rPr>
                <w:spacing w:val="8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Iași: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Performantica</w:t>
            </w:r>
            <w:proofErr w:type="spellEnd"/>
            <w:r w:rsidRPr="004169AF">
              <w:rPr>
                <w:sz w:val="24"/>
                <w:szCs w:val="24"/>
              </w:rPr>
              <w:t>, 2014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51" w:lineRule="exact"/>
              <w:ind w:left="425" w:hanging="282"/>
              <w:rPr>
                <w:sz w:val="24"/>
                <w:szCs w:val="24"/>
              </w:rPr>
            </w:pPr>
            <w:proofErr w:type="spellStart"/>
            <w:r w:rsidRPr="004169AF">
              <w:rPr>
                <w:sz w:val="24"/>
                <w:szCs w:val="24"/>
              </w:rPr>
              <w:t>Monteil</w:t>
            </w:r>
            <w:proofErr w:type="spellEnd"/>
            <w:r w:rsidRPr="004169AF">
              <w:rPr>
                <w:spacing w:val="-1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J.-M.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Educație</w:t>
            </w:r>
            <w:r w:rsidRPr="004169AF">
              <w:rPr>
                <w:spacing w:val="-1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formare.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Perspective</w:t>
            </w:r>
            <w:r w:rsidRPr="004169AF">
              <w:rPr>
                <w:spacing w:val="-1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psihosociale.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Iași: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Polirom,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pacing w:val="-4"/>
                <w:sz w:val="24"/>
                <w:szCs w:val="24"/>
              </w:rPr>
              <w:t>1997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spacing w:before="2"/>
              <w:ind w:right="89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Nedelcu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A.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Fundamentele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educației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interculturale.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Diversitate,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minorități,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echitate.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Iași: Polirom, 2008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ind w:right="9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Ciolan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L.</w:t>
            </w:r>
            <w:r w:rsidRPr="004169AF">
              <w:rPr>
                <w:spacing w:val="7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Învățarea</w:t>
            </w:r>
            <w:r w:rsidRPr="004169AF">
              <w:rPr>
                <w:spacing w:val="7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integrată.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Fundamente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pentru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un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curriculum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transdisciplinar</w:t>
            </w:r>
            <w:proofErr w:type="spellEnd"/>
            <w:r w:rsidRPr="004169AF">
              <w:rPr>
                <w:sz w:val="24"/>
                <w:szCs w:val="24"/>
              </w:rPr>
              <w:t>.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Iași: Polirom, 2008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425" w:hanging="282"/>
              <w:rPr>
                <w:sz w:val="24"/>
                <w:szCs w:val="24"/>
              </w:rPr>
            </w:pPr>
            <w:proofErr w:type="spellStart"/>
            <w:r w:rsidRPr="004169AF">
              <w:rPr>
                <w:sz w:val="24"/>
                <w:szCs w:val="24"/>
              </w:rPr>
              <w:t>Negreț</w:t>
            </w:r>
            <w:proofErr w:type="spellEnd"/>
            <w:r w:rsidRPr="004169AF">
              <w:rPr>
                <w:sz w:val="24"/>
                <w:szCs w:val="24"/>
              </w:rPr>
              <w:t>-Dobridor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I.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Teoria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generală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curriculumului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educațional.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Iași:</w:t>
            </w:r>
            <w:r w:rsidRPr="004169AF">
              <w:rPr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Polirom,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pacing w:val="-4"/>
                <w:sz w:val="24"/>
                <w:szCs w:val="24"/>
              </w:rPr>
              <w:t>2008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" w:line="252" w:lineRule="exact"/>
              <w:ind w:left="425" w:hanging="28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Management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educațional.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/Coord.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V.Guțu</w:t>
            </w:r>
            <w:proofErr w:type="spellEnd"/>
            <w:r w:rsidRPr="004169AF">
              <w:rPr>
                <w:sz w:val="24"/>
                <w:szCs w:val="24"/>
              </w:rPr>
              <w:t>,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Chișinău:</w:t>
            </w:r>
            <w:r w:rsidRPr="004169AF">
              <w:rPr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CEP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USM,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pacing w:val="-4"/>
                <w:sz w:val="24"/>
                <w:szCs w:val="24"/>
              </w:rPr>
              <w:t>2013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ind w:right="94"/>
              <w:rPr>
                <w:sz w:val="24"/>
                <w:szCs w:val="24"/>
              </w:rPr>
            </w:pPr>
            <w:proofErr w:type="spellStart"/>
            <w:r w:rsidRPr="004169AF">
              <w:rPr>
                <w:sz w:val="24"/>
                <w:szCs w:val="24"/>
              </w:rPr>
              <w:t>Andrițchi</w:t>
            </w:r>
            <w:proofErr w:type="spellEnd"/>
            <w:r w:rsidRPr="004169AF">
              <w:rPr>
                <w:spacing w:val="7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V.</w:t>
            </w:r>
            <w:r w:rsidRPr="004169AF">
              <w:rPr>
                <w:spacing w:val="7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Teoria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</w:t>
            </w:r>
            <w:r w:rsidRPr="004169AF">
              <w:rPr>
                <w:spacing w:val="7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metodologia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managementului</w:t>
            </w:r>
            <w:r w:rsidRPr="004169AF">
              <w:rPr>
                <w:spacing w:val="7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resurselor</w:t>
            </w:r>
            <w:r w:rsidRPr="004169AF">
              <w:rPr>
                <w:spacing w:val="7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umane</w:t>
            </w:r>
            <w:r w:rsidRPr="004169AF">
              <w:rPr>
                <w:spacing w:val="7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</w:t>
            </w:r>
            <w:r w:rsidRPr="004169AF">
              <w:rPr>
                <w:spacing w:val="4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învățământ. Chișinău, 2012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" w:line="251" w:lineRule="exact"/>
              <w:ind w:left="425" w:hanging="282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Pedagogie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și elemente</w:t>
            </w:r>
            <w:r w:rsidRPr="004169AF">
              <w:rPr>
                <w:spacing w:val="-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psihologie.</w:t>
            </w:r>
            <w:r w:rsidRPr="004169AF">
              <w:rPr>
                <w:spacing w:val="5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/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 xml:space="preserve">Coord. </w:t>
            </w:r>
            <w:proofErr w:type="spellStart"/>
            <w:r w:rsidRPr="004169AF">
              <w:rPr>
                <w:sz w:val="24"/>
                <w:szCs w:val="24"/>
              </w:rPr>
              <w:t>Orțan</w:t>
            </w:r>
            <w:proofErr w:type="spellEnd"/>
            <w:r w:rsidRPr="004169AF">
              <w:rPr>
                <w:spacing w:val="-7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F.,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Cluj-Napoca: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Risoprint</w:t>
            </w:r>
            <w:proofErr w:type="spellEnd"/>
            <w:r w:rsidRPr="004169AF">
              <w:rPr>
                <w:sz w:val="24"/>
                <w:szCs w:val="24"/>
              </w:rPr>
              <w:t xml:space="preserve">, </w:t>
            </w:r>
            <w:r w:rsidRPr="004169AF">
              <w:rPr>
                <w:spacing w:val="-4"/>
                <w:sz w:val="24"/>
                <w:szCs w:val="24"/>
              </w:rPr>
              <w:t>2018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51" w:lineRule="exact"/>
              <w:ind w:left="425" w:hanging="282"/>
              <w:rPr>
                <w:sz w:val="24"/>
                <w:szCs w:val="24"/>
              </w:rPr>
            </w:pPr>
            <w:proofErr w:type="spellStart"/>
            <w:r w:rsidRPr="004169AF">
              <w:rPr>
                <w:sz w:val="24"/>
                <w:szCs w:val="24"/>
              </w:rPr>
              <w:t>Cucoş</w:t>
            </w:r>
            <w:proofErr w:type="spellEnd"/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C.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Pedagogie.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Iaşi</w:t>
            </w:r>
            <w:proofErr w:type="spellEnd"/>
            <w:r w:rsidRPr="004169AF">
              <w:rPr>
                <w:sz w:val="24"/>
                <w:szCs w:val="24"/>
              </w:rPr>
              <w:t>:</w:t>
            </w:r>
            <w:r w:rsidRPr="004169AF">
              <w:rPr>
                <w:spacing w:val="-9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Editura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Polirom,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pacing w:val="-2"/>
                <w:sz w:val="24"/>
                <w:szCs w:val="24"/>
              </w:rPr>
              <w:t>2004.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2"/>
              <w:ind w:left="484" w:hanging="341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Anghel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P.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Stiluri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şi</w:t>
            </w:r>
            <w:proofErr w:type="spellEnd"/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metode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de</w:t>
            </w:r>
            <w:r w:rsidRPr="004169AF">
              <w:rPr>
                <w:spacing w:val="-10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comunicare.</w:t>
            </w:r>
            <w:r w:rsidRPr="004169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Bucureşti</w:t>
            </w:r>
            <w:proofErr w:type="spellEnd"/>
            <w:r w:rsidRPr="004169AF">
              <w:rPr>
                <w:sz w:val="24"/>
                <w:szCs w:val="24"/>
              </w:rPr>
              <w:t>:</w:t>
            </w:r>
            <w:r w:rsidRPr="004169AF">
              <w:rPr>
                <w:spacing w:val="-3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Ed.</w:t>
            </w:r>
            <w:r w:rsidRPr="004169A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Aramis</w:t>
            </w:r>
            <w:proofErr w:type="spellEnd"/>
            <w:r w:rsidRPr="004169AF">
              <w:rPr>
                <w:sz w:val="24"/>
                <w:szCs w:val="24"/>
              </w:rPr>
              <w:t xml:space="preserve">, </w:t>
            </w:r>
            <w:r w:rsidRPr="004169AF">
              <w:rPr>
                <w:spacing w:val="-2"/>
                <w:sz w:val="24"/>
                <w:szCs w:val="24"/>
              </w:rPr>
              <w:t>2003.</w:t>
            </w:r>
          </w:p>
          <w:p w:rsidR="00BB3A23" w:rsidRPr="004169AF" w:rsidRDefault="008B6B94" w:rsidP="004169AF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1" w:line="238" w:lineRule="exact"/>
              <w:ind w:left="484" w:hanging="341"/>
              <w:rPr>
                <w:sz w:val="24"/>
                <w:szCs w:val="24"/>
              </w:rPr>
            </w:pPr>
            <w:r w:rsidRPr="004169AF">
              <w:rPr>
                <w:sz w:val="24"/>
                <w:szCs w:val="24"/>
              </w:rPr>
              <w:t>Chiriacescu</w:t>
            </w:r>
            <w:r w:rsidRPr="004169AF">
              <w:rPr>
                <w:spacing w:val="-8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A.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Comunicare</w:t>
            </w:r>
            <w:r w:rsidRPr="004169AF">
              <w:rPr>
                <w:spacing w:val="-14"/>
                <w:sz w:val="24"/>
                <w:szCs w:val="24"/>
              </w:rPr>
              <w:t xml:space="preserve"> </w:t>
            </w:r>
            <w:r w:rsidRPr="004169AF">
              <w:rPr>
                <w:sz w:val="24"/>
                <w:szCs w:val="24"/>
              </w:rPr>
              <w:t>interumană.</w:t>
            </w:r>
            <w:r w:rsidRPr="004169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69AF">
              <w:rPr>
                <w:sz w:val="24"/>
                <w:szCs w:val="24"/>
              </w:rPr>
              <w:t>Bucureşti</w:t>
            </w:r>
            <w:proofErr w:type="spellEnd"/>
            <w:r w:rsidRPr="004169AF">
              <w:rPr>
                <w:sz w:val="24"/>
                <w:szCs w:val="24"/>
              </w:rPr>
              <w:t>,</w:t>
            </w:r>
            <w:r w:rsidRPr="004169AF">
              <w:rPr>
                <w:spacing w:val="-5"/>
                <w:sz w:val="24"/>
                <w:szCs w:val="24"/>
              </w:rPr>
              <w:t xml:space="preserve"> </w:t>
            </w:r>
            <w:r w:rsidRPr="004169AF">
              <w:rPr>
                <w:spacing w:val="-2"/>
                <w:sz w:val="24"/>
                <w:szCs w:val="24"/>
              </w:rPr>
              <w:t>2003.</w:t>
            </w:r>
          </w:p>
        </w:tc>
      </w:tr>
    </w:tbl>
    <w:p w:rsidR="008B6B94" w:rsidRDefault="008B6B94"/>
    <w:sectPr w:rsidR="008B6B94">
      <w:type w:val="continuous"/>
      <w:pgSz w:w="11910" w:h="1684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0F31"/>
    <w:multiLevelType w:val="hybridMultilevel"/>
    <w:tmpl w:val="EE5AABF6"/>
    <w:lvl w:ilvl="0" w:tplc="923468E6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E28936E">
      <w:numFmt w:val="bullet"/>
      <w:lvlText w:val="•"/>
      <w:lvlJc w:val="left"/>
      <w:pPr>
        <w:ind w:left="1251" w:hanging="284"/>
      </w:pPr>
      <w:rPr>
        <w:rFonts w:hint="default"/>
        <w:lang w:val="ro-RO" w:eastAsia="en-US" w:bidi="ar-SA"/>
      </w:rPr>
    </w:lvl>
    <w:lvl w:ilvl="2" w:tplc="75EE98DA">
      <w:numFmt w:val="bullet"/>
      <w:lvlText w:val="•"/>
      <w:lvlJc w:val="left"/>
      <w:pPr>
        <w:ind w:left="2082" w:hanging="284"/>
      </w:pPr>
      <w:rPr>
        <w:rFonts w:hint="default"/>
        <w:lang w:val="ro-RO" w:eastAsia="en-US" w:bidi="ar-SA"/>
      </w:rPr>
    </w:lvl>
    <w:lvl w:ilvl="3" w:tplc="63263B8C">
      <w:numFmt w:val="bullet"/>
      <w:lvlText w:val="•"/>
      <w:lvlJc w:val="left"/>
      <w:pPr>
        <w:ind w:left="2913" w:hanging="284"/>
      </w:pPr>
      <w:rPr>
        <w:rFonts w:hint="default"/>
        <w:lang w:val="ro-RO" w:eastAsia="en-US" w:bidi="ar-SA"/>
      </w:rPr>
    </w:lvl>
    <w:lvl w:ilvl="4" w:tplc="E8767A06">
      <w:numFmt w:val="bullet"/>
      <w:lvlText w:val="•"/>
      <w:lvlJc w:val="left"/>
      <w:pPr>
        <w:ind w:left="3744" w:hanging="284"/>
      </w:pPr>
      <w:rPr>
        <w:rFonts w:hint="default"/>
        <w:lang w:val="ro-RO" w:eastAsia="en-US" w:bidi="ar-SA"/>
      </w:rPr>
    </w:lvl>
    <w:lvl w:ilvl="5" w:tplc="9F9A3DEC">
      <w:numFmt w:val="bullet"/>
      <w:lvlText w:val="•"/>
      <w:lvlJc w:val="left"/>
      <w:pPr>
        <w:ind w:left="4576" w:hanging="284"/>
      </w:pPr>
      <w:rPr>
        <w:rFonts w:hint="default"/>
        <w:lang w:val="ro-RO" w:eastAsia="en-US" w:bidi="ar-SA"/>
      </w:rPr>
    </w:lvl>
    <w:lvl w:ilvl="6" w:tplc="FA94AAA4">
      <w:numFmt w:val="bullet"/>
      <w:lvlText w:val="•"/>
      <w:lvlJc w:val="left"/>
      <w:pPr>
        <w:ind w:left="5407" w:hanging="284"/>
      </w:pPr>
      <w:rPr>
        <w:rFonts w:hint="default"/>
        <w:lang w:val="ro-RO" w:eastAsia="en-US" w:bidi="ar-SA"/>
      </w:rPr>
    </w:lvl>
    <w:lvl w:ilvl="7" w:tplc="C0FE468C">
      <w:numFmt w:val="bullet"/>
      <w:lvlText w:val="•"/>
      <w:lvlJc w:val="left"/>
      <w:pPr>
        <w:ind w:left="6238" w:hanging="284"/>
      </w:pPr>
      <w:rPr>
        <w:rFonts w:hint="default"/>
        <w:lang w:val="ro-RO" w:eastAsia="en-US" w:bidi="ar-SA"/>
      </w:rPr>
    </w:lvl>
    <w:lvl w:ilvl="8" w:tplc="E9EC96E2">
      <w:numFmt w:val="bullet"/>
      <w:lvlText w:val="•"/>
      <w:lvlJc w:val="left"/>
      <w:pPr>
        <w:ind w:left="7069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7BD022AB"/>
    <w:multiLevelType w:val="hybridMultilevel"/>
    <w:tmpl w:val="878456BA"/>
    <w:lvl w:ilvl="0" w:tplc="852ECDE6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B908B78">
      <w:numFmt w:val="bullet"/>
      <w:lvlText w:val="•"/>
      <w:lvlJc w:val="left"/>
      <w:pPr>
        <w:ind w:left="1251" w:hanging="284"/>
      </w:pPr>
      <w:rPr>
        <w:rFonts w:hint="default"/>
        <w:lang w:val="ro-RO" w:eastAsia="en-US" w:bidi="ar-SA"/>
      </w:rPr>
    </w:lvl>
    <w:lvl w:ilvl="2" w:tplc="EA78B0EE">
      <w:numFmt w:val="bullet"/>
      <w:lvlText w:val="•"/>
      <w:lvlJc w:val="left"/>
      <w:pPr>
        <w:ind w:left="2082" w:hanging="284"/>
      </w:pPr>
      <w:rPr>
        <w:rFonts w:hint="default"/>
        <w:lang w:val="ro-RO" w:eastAsia="en-US" w:bidi="ar-SA"/>
      </w:rPr>
    </w:lvl>
    <w:lvl w:ilvl="3" w:tplc="35149E64">
      <w:numFmt w:val="bullet"/>
      <w:lvlText w:val="•"/>
      <w:lvlJc w:val="left"/>
      <w:pPr>
        <w:ind w:left="2913" w:hanging="284"/>
      </w:pPr>
      <w:rPr>
        <w:rFonts w:hint="default"/>
        <w:lang w:val="ro-RO" w:eastAsia="en-US" w:bidi="ar-SA"/>
      </w:rPr>
    </w:lvl>
    <w:lvl w:ilvl="4" w:tplc="E97E145A">
      <w:numFmt w:val="bullet"/>
      <w:lvlText w:val="•"/>
      <w:lvlJc w:val="left"/>
      <w:pPr>
        <w:ind w:left="3744" w:hanging="284"/>
      </w:pPr>
      <w:rPr>
        <w:rFonts w:hint="default"/>
        <w:lang w:val="ro-RO" w:eastAsia="en-US" w:bidi="ar-SA"/>
      </w:rPr>
    </w:lvl>
    <w:lvl w:ilvl="5" w:tplc="1AAC7ECA">
      <w:numFmt w:val="bullet"/>
      <w:lvlText w:val="•"/>
      <w:lvlJc w:val="left"/>
      <w:pPr>
        <w:ind w:left="4576" w:hanging="284"/>
      </w:pPr>
      <w:rPr>
        <w:rFonts w:hint="default"/>
        <w:lang w:val="ro-RO" w:eastAsia="en-US" w:bidi="ar-SA"/>
      </w:rPr>
    </w:lvl>
    <w:lvl w:ilvl="6" w:tplc="8C7E5A60">
      <w:numFmt w:val="bullet"/>
      <w:lvlText w:val="•"/>
      <w:lvlJc w:val="left"/>
      <w:pPr>
        <w:ind w:left="5407" w:hanging="284"/>
      </w:pPr>
      <w:rPr>
        <w:rFonts w:hint="default"/>
        <w:lang w:val="ro-RO" w:eastAsia="en-US" w:bidi="ar-SA"/>
      </w:rPr>
    </w:lvl>
    <w:lvl w:ilvl="7" w:tplc="ACDC082E">
      <w:numFmt w:val="bullet"/>
      <w:lvlText w:val="•"/>
      <w:lvlJc w:val="left"/>
      <w:pPr>
        <w:ind w:left="6238" w:hanging="284"/>
      </w:pPr>
      <w:rPr>
        <w:rFonts w:hint="default"/>
        <w:lang w:val="ro-RO" w:eastAsia="en-US" w:bidi="ar-SA"/>
      </w:rPr>
    </w:lvl>
    <w:lvl w:ilvl="8" w:tplc="29201AEC">
      <w:numFmt w:val="bullet"/>
      <w:lvlText w:val="•"/>
      <w:lvlJc w:val="left"/>
      <w:pPr>
        <w:ind w:left="7069" w:hanging="28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3A23"/>
    <w:rsid w:val="001E7809"/>
    <w:rsid w:val="002D528C"/>
    <w:rsid w:val="00322420"/>
    <w:rsid w:val="004169AF"/>
    <w:rsid w:val="00700884"/>
    <w:rsid w:val="0079580C"/>
    <w:rsid w:val="008B6B94"/>
    <w:rsid w:val="008C6DAE"/>
    <w:rsid w:val="00BB3A23"/>
    <w:rsid w:val="00D47CB3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F364"/>
  <w15:docId w15:val="{C57483A6-FF56-4A4D-BFF5-7544485B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-1" w:right="35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User4</cp:lastModifiedBy>
  <cp:revision>10</cp:revision>
  <dcterms:created xsi:type="dcterms:W3CDTF">2026-03-26T10:37:00Z</dcterms:created>
  <dcterms:modified xsi:type="dcterms:W3CDTF">2026-03-30T11:21:00Z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