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799" w:rsidRPr="009501D1" w:rsidRDefault="007D0799"/>
    <w:p w:rsidR="007D0799" w:rsidRPr="009501D1" w:rsidRDefault="007D0799">
      <w:pPr>
        <w:spacing w:before="9"/>
      </w:pPr>
    </w:p>
    <w:p w:rsidR="00D32987" w:rsidRDefault="00D32987">
      <w:pPr>
        <w:pStyle w:val="Title"/>
        <w:rPr>
          <w:sz w:val="22"/>
          <w:szCs w:val="22"/>
        </w:rPr>
      </w:pPr>
    </w:p>
    <w:p w:rsidR="00D32987" w:rsidRDefault="00D32987" w:rsidP="00D32987">
      <w:pPr>
        <w:pStyle w:val="Title"/>
        <w:rPr>
          <w:sz w:val="22"/>
          <w:szCs w:val="22"/>
        </w:rPr>
      </w:pPr>
    </w:p>
    <w:p w:rsidR="00D32987" w:rsidRPr="00D32987" w:rsidRDefault="00D32987" w:rsidP="00D32987">
      <w:pPr>
        <w:pStyle w:val="Title"/>
        <w:rPr>
          <w:szCs w:val="22"/>
        </w:rPr>
      </w:pPr>
      <w:r w:rsidRPr="00D32987">
        <w:rPr>
          <w:szCs w:val="22"/>
        </w:rPr>
        <w:t>FIȘA</w:t>
      </w:r>
      <w:r w:rsidRPr="00D32987">
        <w:rPr>
          <w:spacing w:val="-16"/>
          <w:szCs w:val="22"/>
        </w:rPr>
        <w:t xml:space="preserve"> </w:t>
      </w:r>
      <w:r w:rsidRPr="00D32987">
        <w:rPr>
          <w:szCs w:val="22"/>
        </w:rPr>
        <w:t>DISCIPLINEI</w:t>
      </w:r>
    </w:p>
    <w:p w:rsidR="00D32987" w:rsidRPr="00877AFD" w:rsidRDefault="00C34B58" w:rsidP="00D32987">
      <w:pPr>
        <w:pStyle w:val="BodyText"/>
        <w:ind w:left="993" w:right="71" w:firstLine="2125"/>
        <w:jc w:val="right"/>
        <w:rPr>
          <w:spacing w:val="1"/>
          <w:szCs w:val="22"/>
        </w:rPr>
      </w:pPr>
      <w:r w:rsidRPr="009501D1">
        <w:rPr>
          <w:b w:val="0"/>
          <w:sz w:val="22"/>
          <w:szCs w:val="22"/>
        </w:rPr>
        <w:br w:type="column"/>
      </w:r>
      <w:r w:rsidR="00122C5B" w:rsidRPr="00D32987">
        <w:rPr>
          <w:szCs w:val="22"/>
        </w:rPr>
        <w:t>Aproba</w:t>
      </w:r>
      <w:r w:rsidRPr="00D32987">
        <w:rPr>
          <w:szCs w:val="22"/>
        </w:rPr>
        <w:t>:</w:t>
      </w:r>
      <w:r w:rsidRPr="00D32987">
        <w:rPr>
          <w:spacing w:val="-47"/>
          <w:szCs w:val="22"/>
        </w:rPr>
        <w:t xml:space="preserve"> </w:t>
      </w:r>
      <w:r w:rsidRPr="00D32987">
        <w:rPr>
          <w:szCs w:val="22"/>
        </w:rPr>
        <w:t>Consiliul</w:t>
      </w:r>
      <w:r w:rsidRPr="00D32987">
        <w:rPr>
          <w:spacing w:val="6"/>
          <w:szCs w:val="22"/>
        </w:rPr>
        <w:t xml:space="preserve"> </w:t>
      </w:r>
      <w:r w:rsidR="003F5F0D" w:rsidRPr="00877AFD">
        <w:rPr>
          <w:szCs w:val="22"/>
        </w:rPr>
        <w:t>Științific al USM</w:t>
      </w:r>
      <w:r w:rsidRPr="00877AFD">
        <w:rPr>
          <w:spacing w:val="1"/>
          <w:szCs w:val="22"/>
        </w:rPr>
        <w:t xml:space="preserve"> </w:t>
      </w:r>
    </w:p>
    <w:p w:rsidR="007D0799" w:rsidRPr="009501D1" w:rsidRDefault="00C34B58" w:rsidP="00D32987">
      <w:pPr>
        <w:pStyle w:val="BodyText"/>
        <w:ind w:left="993" w:right="71" w:firstLine="283"/>
        <w:jc w:val="right"/>
        <w:rPr>
          <w:sz w:val="22"/>
          <w:szCs w:val="22"/>
        </w:rPr>
      </w:pPr>
      <w:r w:rsidRPr="00877AFD">
        <w:rPr>
          <w:szCs w:val="22"/>
        </w:rPr>
        <w:t>Proces</w:t>
      </w:r>
      <w:r w:rsidRPr="00877AFD">
        <w:rPr>
          <w:spacing w:val="-3"/>
          <w:szCs w:val="22"/>
        </w:rPr>
        <w:t xml:space="preserve"> </w:t>
      </w:r>
      <w:r w:rsidRPr="00877AFD">
        <w:rPr>
          <w:szCs w:val="22"/>
        </w:rPr>
        <w:t>verbal</w:t>
      </w:r>
      <w:r w:rsidRPr="00877AFD">
        <w:rPr>
          <w:spacing w:val="-3"/>
          <w:szCs w:val="22"/>
        </w:rPr>
        <w:t xml:space="preserve"> </w:t>
      </w:r>
      <w:r w:rsidRPr="00877AFD">
        <w:rPr>
          <w:szCs w:val="22"/>
        </w:rPr>
        <w:t>nr.</w:t>
      </w:r>
      <w:r w:rsidRPr="00877AFD">
        <w:rPr>
          <w:spacing w:val="1"/>
          <w:szCs w:val="22"/>
        </w:rPr>
        <w:t xml:space="preserve"> </w:t>
      </w:r>
      <w:r w:rsidRPr="00877AFD">
        <w:rPr>
          <w:szCs w:val="22"/>
        </w:rPr>
        <w:t>1, din</w:t>
      </w:r>
      <w:r w:rsidRPr="00877AFD">
        <w:rPr>
          <w:spacing w:val="-2"/>
          <w:szCs w:val="22"/>
        </w:rPr>
        <w:t xml:space="preserve"> </w:t>
      </w:r>
      <w:r w:rsidR="003F5F0D" w:rsidRPr="00877AFD">
        <w:rPr>
          <w:szCs w:val="22"/>
        </w:rPr>
        <w:t>30</w:t>
      </w:r>
      <w:r w:rsidRPr="00877AFD">
        <w:rPr>
          <w:szCs w:val="22"/>
        </w:rPr>
        <w:t>.1</w:t>
      </w:r>
      <w:r w:rsidR="00EA546F" w:rsidRPr="00877AFD">
        <w:rPr>
          <w:szCs w:val="22"/>
        </w:rPr>
        <w:t>1</w:t>
      </w:r>
      <w:r w:rsidRPr="00877AFD">
        <w:rPr>
          <w:szCs w:val="22"/>
        </w:rPr>
        <w:t>.2</w:t>
      </w:r>
      <w:r w:rsidR="0070521F" w:rsidRPr="00877AFD">
        <w:rPr>
          <w:szCs w:val="22"/>
        </w:rPr>
        <w:t>2</w:t>
      </w:r>
    </w:p>
    <w:p w:rsidR="007D0799" w:rsidRPr="009501D1" w:rsidRDefault="007D0799" w:rsidP="00D32987">
      <w:pPr>
        <w:jc w:val="center"/>
        <w:sectPr w:rsidR="007D0799" w:rsidRPr="009501D1">
          <w:type w:val="continuous"/>
          <w:pgSz w:w="11910" w:h="16840"/>
          <w:pgMar w:top="480" w:right="580" w:bottom="280" w:left="480" w:header="708" w:footer="708" w:gutter="0"/>
          <w:cols w:num="2" w:space="708" w:equalWidth="0">
            <w:col w:w="6628" w:space="40"/>
            <w:col w:w="4182"/>
          </w:cols>
        </w:sectPr>
      </w:pPr>
    </w:p>
    <w:p w:rsidR="0086374F" w:rsidRPr="009501D1" w:rsidRDefault="0086374F"/>
    <w:tbl>
      <w:tblPr>
        <w:tblStyle w:val="TableNormal1"/>
        <w:tblW w:w="10795"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1"/>
        <w:gridCol w:w="524"/>
        <w:gridCol w:w="43"/>
        <w:gridCol w:w="2502"/>
        <w:gridCol w:w="2430"/>
        <w:gridCol w:w="1358"/>
        <w:gridCol w:w="2357"/>
      </w:tblGrid>
      <w:tr w:rsidR="0086374F" w:rsidRPr="009501D1" w:rsidTr="00DA3D0D">
        <w:trPr>
          <w:trHeight w:val="354"/>
        </w:trPr>
        <w:tc>
          <w:tcPr>
            <w:tcW w:w="2148" w:type="dxa"/>
            <w:gridSpan w:val="3"/>
          </w:tcPr>
          <w:p w:rsidR="0086374F" w:rsidRPr="009501D1" w:rsidRDefault="0086374F" w:rsidP="00DA3D0D">
            <w:pPr>
              <w:pStyle w:val="TableParagraph"/>
              <w:spacing w:line="276" w:lineRule="auto"/>
              <w:ind w:left="107"/>
            </w:pPr>
            <w:r w:rsidRPr="009501D1">
              <w:t>Denumirea</w:t>
            </w:r>
            <w:r w:rsidRPr="009501D1">
              <w:rPr>
                <w:spacing w:val="-4"/>
              </w:rPr>
              <w:t xml:space="preserve"> </w:t>
            </w:r>
            <w:r w:rsidRPr="009501D1">
              <w:t>disciplinei</w:t>
            </w:r>
          </w:p>
        </w:tc>
        <w:tc>
          <w:tcPr>
            <w:tcW w:w="8647" w:type="dxa"/>
            <w:gridSpan w:val="4"/>
          </w:tcPr>
          <w:p w:rsidR="0086374F" w:rsidRPr="009501D1" w:rsidRDefault="0086374F" w:rsidP="00DA3D0D">
            <w:pPr>
              <w:spacing w:line="276" w:lineRule="auto"/>
              <w:jc w:val="center"/>
              <w:rPr>
                <w:b/>
                <w:bCs/>
              </w:rPr>
            </w:pPr>
            <w:r w:rsidRPr="009501D1">
              <w:rPr>
                <w:b/>
                <w:bCs/>
                <w:color w:val="000000"/>
              </w:rPr>
              <w:t>S.02.O.</w:t>
            </w:r>
            <w:r w:rsidR="00EC0A3A">
              <w:rPr>
                <w:b/>
                <w:bCs/>
                <w:color w:val="000000"/>
              </w:rPr>
              <w:t>5.</w:t>
            </w:r>
            <w:r w:rsidRPr="009501D1">
              <w:rPr>
                <w:b/>
                <w:bCs/>
                <w:color w:val="000000"/>
              </w:rPr>
              <w:t xml:space="preserve"> </w:t>
            </w:r>
            <w:r w:rsidRPr="009501D1">
              <w:rPr>
                <w:b/>
                <w:bCs/>
              </w:rPr>
              <w:t xml:space="preserve">Școli și direcții de cercetare </w:t>
            </w:r>
            <w:r w:rsidR="00F43004" w:rsidRPr="009501D1">
              <w:rPr>
                <w:b/>
                <w:bCs/>
              </w:rPr>
              <w:t>în domeniul</w:t>
            </w:r>
            <w:r w:rsidR="00877AFD">
              <w:rPr>
                <w:b/>
                <w:bCs/>
              </w:rPr>
              <w:t>...</w:t>
            </w:r>
          </w:p>
          <w:p w:rsidR="0086374F" w:rsidRPr="009501D1" w:rsidRDefault="00DA3D0D" w:rsidP="00DA3D0D">
            <w:pPr>
              <w:spacing w:line="276" w:lineRule="auto"/>
              <w:jc w:val="center"/>
              <w:rPr>
                <w:bCs/>
                <w:i/>
              </w:rPr>
            </w:pPr>
            <w:r w:rsidRPr="009501D1">
              <w:rPr>
                <w:bCs/>
                <w:i/>
              </w:rPr>
              <w:t>Specialitatea 612.01. Etnologie</w:t>
            </w:r>
          </w:p>
        </w:tc>
      </w:tr>
      <w:tr w:rsidR="0086374F" w:rsidRPr="009501D1" w:rsidTr="00DA3D0D">
        <w:trPr>
          <w:trHeight w:val="314"/>
        </w:trPr>
        <w:tc>
          <w:tcPr>
            <w:tcW w:w="2148" w:type="dxa"/>
            <w:gridSpan w:val="3"/>
          </w:tcPr>
          <w:p w:rsidR="0086374F" w:rsidRPr="009501D1" w:rsidRDefault="0086374F" w:rsidP="008F23CE">
            <w:pPr>
              <w:pStyle w:val="TableParagraph"/>
              <w:spacing w:before="240" w:line="276" w:lineRule="auto"/>
              <w:ind w:left="107"/>
            </w:pPr>
            <w:r w:rsidRPr="009501D1">
              <w:t>Conducători științifici</w:t>
            </w:r>
          </w:p>
        </w:tc>
        <w:tc>
          <w:tcPr>
            <w:tcW w:w="8647" w:type="dxa"/>
            <w:gridSpan w:val="4"/>
          </w:tcPr>
          <w:p w:rsidR="0086374F" w:rsidRPr="009501D1" w:rsidRDefault="0086374F" w:rsidP="008F23CE">
            <w:pPr>
              <w:pStyle w:val="TableParagraph"/>
              <w:spacing w:before="240" w:line="276" w:lineRule="auto"/>
              <w:ind w:left="108"/>
              <w:rPr>
                <w:b/>
              </w:rPr>
            </w:pPr>
            <w:r w:rsidRPr="009501D1">
              <w:rPr>
                <w:b/>
              </w:rPr>
              <w:t xml:space="preserve">Diana </w:t>
            </w:r>
            <w:proofErr w:type="spellStart"/>
            <w:r w:rsidRPr="009501D1">
              <w:rPr>
                <w:b/>
              </w:rPr>
              <w:t>N</w:t>
            </w:r>
            <w:r w:rsidR="00DA3D0D" w:rsidRPr="009501D1">
              <w:rPr>
                <w:b/>
              </w:rPr>
              <w:t>icoglo</w:t>
            </w:r>
            <w:proofErr w:type="spellEnd"/>
            <w:r w:rsidR="00DA3D0D" w:rsidRPr="009501D1">
              <w:t xml:space="preserve">, </w:t>
            </w:r>
            <w:r w:rsidR="005354DC" w:rsidRPr="009501D1">
              <w:t>doctor în istorie, conferențiar cercetător</w:t>
            </w:r>
          </w:p>
        </w:tc>
      </w:tr>
      <w:tr w:rsidR="0086374F" w:rsidRPr="009501D1" w:rsidTr="00DA3D0D">
        <w:trPr>
          <w:trHeight w:val="351"/>
        </w:trPr>
        <w:tc>
          <w:tcPr>
            <w:tcW w:w="10795" w:type="dxa"/>
            <w:gridSpan w:val="7"/>
          </w:tcPr>
          <w:p w:rsidR="0086374F" w:rsidRPr="009501D1" w:rsidRDefault="005354DC" w:rsidP="005354DC">
            <w:pPr>
              <w:pStyle w:val="TableParagraph"/>
              <w:spacing w:line="276" w:lineRule="auto"/>
              <w:ind w:left="0"/>
              <w:rPr>
                <w:b/>
              </w:rPr>
            </w:pPr>
            <w:r w:rsidRPr="009501D1">
              <w:rPr>
                <w:b/>
              </w:rPr>
              <w:t xml:space="preserve">  </w:t>
            </w:r>
            <w:r w:rsidR="0086374F" w:rsidRPr="009501D1">
              <w:rPr>
                <w:b/>
              </w:rPr>
              <w:t>Ciclul</w:t>
            </w:r>
            <w:r w:rsidR="0086374F" w:rsidRPr="009501D1">
              <w:rPr>
                <w:b/>
                <w:spacing w:val="-2"/>
              </w:rPr>
              <w:t xml:space="preserve"> </w:t>
            </w:r>
            <w:r w:rsidR="0086374F" w:rsidRPr="009501D1">
              <w:rPr>
                <w:b/>
              </w:rPr>
              <w:t>III,</w:t>
            </w:r>
            <w:r w:rsidR="0086374F" w:rsidRPr="009501D1">
              <w:rPr>
                <w:b/>
                <w:spacing w:val="-2"/>
              </w:rPr>
              <w:t xml:space="preserve"> </w:t>
            </w:r>
            <w:r w:rsidR="0086374F" w:rsidRPr="009501D1">
              <w:rPr>
                <w:b/>
              </w:rPr>
              <w:t>Doctorat</w:t>
            </w:r>
            <w:bookmarkStart w:id="0" w:name="_GoBack"/>
            <w:bookmarkEnd w:id="0"/>
          </w:p>
        </w:tc>
      </w:tr>
      <w:tr w:rsidR="0086374F" w:rsidRPr="009501D1" w:rsidTr="005354DC">
        <w:trPr>
          <w:trHeight w:val="263"/>
        </w:trPr>
        <w:tc>
          <w:tcPr>
            <w:tcW w:w="7080" w:type="dxa"/>
            <w:gridSpan w:val="5"/>
          </w:tcPr>
          <w:p w:rsidR="0086374F" w:rsidRPr="009501D1" w:rsidRDefault="0086374F" w:rsidP="005354DC">
            <w:pPr>
              <w:pStyle w:val="TableParagraph"/>
              <w:spacing w:line="276" w:lineRule="auto"/>
              <w:ind w:left="2576" w:right="2886"/>
              <w:jc w:val="center"/>
            </w:pPr>
            <w:r w:rsidRPr="009501D1">
              <w:t>Numărul</w:t>
            </w:r>
            <w:r w:rsidRPr="009501D1">
              <w:rPr>
                <w:spacing w:val="-3"/>
              </w:rPr>
              <w:t xml:space="preserve"> </w:t>
            </w:r>
            <w:r w:rsidRPr="009501D1">
              <w:t>de</w:t>
            </w:r>
            <w:r w:rsidRPr="009501D1">
              <w:rPr>
                <w:spacing w:val="-2"/>
              </w:rPr>
              <w:t xml:space="preserve"> </w:t>
            </w:r>
            <w:r w:rsidRPr="009501D1">
              <w:t>ore</w:t>
            </w:r>
          </w:p>
        </w:tc>
        <w:tc>
          <w:tcPr>
            <w:tcW w:w="1358" w:type="dxa"/>
          </w:tcPr>
          <w:p w:rsidR="0086374F" w:rsidRPr="009501D1" w:rsidRDefault="0086374F" w:rsidP="005354DC">
            <w:pPr>
              <w:pStyle w:val="TableParagraph"/>
              <w:spacing w:line="276" w:lineRule="auto"/>
              <w:ind w:left="157"/>
            </w:pPr>
            <w:r w:rsidRPr="009501D1">
              <w:t>Nr de credite</w:t>
            </w:r>
          </w:p>
        </w:tc>
        <w:tc>
          <w:tcPr>
            <w:tcW w:w="2357" w:type="dxa"/>
          </w:tcPr>
          <w:p w:rsidR="0086374F" w:rsidRPr="009501D1" w:rsidRDefault="0086374F" w:rsidP="00DA3D0D">
            <w:pPr>
              <w:pStyle w:val="TableParagraph"/>
              <w:spacing w:line="276" w:lineRule="auto"/>
              <w:ind w:left="324"/>
            </w:pPr>
            <w:r w:rsidRPr="009501D1">
              <w:t>Forma</w:t>
            </w:r>
            <w:r w:rsidRPr="009501D1">
              <w:rPr>
                <w:spacing w:val="-3"/>
              </w:rPr>
              <w:t xml:space="preserve"> </w:t>
            </w:r>
            <w:r w:rsidRPr="009501D1">
              <w:t>de</w:t>
            </w:r>
            <w:r w:rsidRPr="009501D1">
              <w:rPr>
                <w:spacing w:val="-2"/>
              </w:rPr>
              <w:t xml:space="preserve"> </w:t>
            </w:r>
            <w:r w:rsidRPr="009501D1">
              <w:t>evaluare</w:t>
            </w:r>
          </w:p>
        </w:tc>
      </w:tr>
      <w:tr w:rsidR="005354DC" w:rsidRPr="009501D1" w:rsidTr="00DA3D0D">
        <w:trPr>
          <w:trHeight w:val="251"/>
        </w:trPr>
        <w:tc>
          <w:tcPr>
            <w:tcW w:w="2105" w:type="dxa"/>
            <w:gridSpan w:val="2"/>
          </w:tcPr>
          <w:p w:rsidR="005354DC" w:rsidRPr="009501D1" w:rsidRDefault="005354DC" w:rsidP="00DA3D0D">
            <w:pPr>
              <w:pStyle w:val="TableParagraph"/>
              <w:spacing w:line="276" w:lineRule="auto"/>
              <w:ind w:left="700" w:right="691"/>
              <w:jc w:val="center"/>
            </w:pPr>
            <w:r w:rsidRPr="009501D1">
              <w:t>Total</w:t>
            </w:r>
          </w:p>
        </w:tc>
        <w:tc>
          <w:tcPr>
            <w:tcW w:w="2545" w:type="dxa"/>
            <w:gridSpan w:val="2"/>
          </w:tcPr>
          <w:p w:rsidR="005354DC" w:rsidRPr="009501D1" w:rsidRDefault="005354DC" w:rsidP="00DA3D0D">
            <w:pPr>
              <w:pStyle w:val="TableParagraph"/>
              <w:spacing w:line="276" w:lineRule="auto"/>
              <w:ind w:left="199"/>
              <w:jc w:val="center"/>
            </w:pPr>
            <w:r w:rsidRPr="009501D1">
              <w:t>Prelegeri</w:t>
            </w:r>
          </w:p>
        </w:tc>
        <w:tc>
          <w:tcPr>
            <w:tcW w:w="2430" w:type="dxa"/>
          </w:tcPr>
          <w:p w:rsidR="005354DC" w:rsidRPr="009501D1" w:rsidRDefault="005354DC" w:rsidP="005354DC">
            <w:pPr>
              <w:pStyle w:val="TableParagraph"/>
              <w:spacing w:line="276" w:lineRule="auto"/>
              <w:ind w:left="191" w:right="489"/>
              <w:jc w:val="center"/>
            </w:pPr>
            <w:r w:rsidRPr="009501D1">
              <w:t>Lucrul</w:t>
            </w:r>
            <w:r w:rsidRPr="009501D1">
              <w:rPr>
                <w:spacing w:val="-5"/>
              </w:rPr>
              <w:t xml:space="preserve"> </w:t>
            </w:r>
            <w:r w:rsidRPr="009501D1">
              <w:t>individual</w:t>
            </w:r>
          </w:p>
        </w:tc>
        <w:tc>
          <w:tcPr>
            <w:tcW w:w="1358" w:type="dxa"/>
            <w:vMerge w:val="restart"/>
            <w:tcBorders>
              <w:top w:val="nil"/>
            </w:tcBorders>
          </w:tcPr>
          <w:p w:rsidR="00F43004" w:rsidRPr="009501D1" w:rsidRDefault="00F43004" w:rsidP="00DA3D0D">
            <w:pPr>
              <w:pStyle w:val="TableParagraph"/>
              <w:spacing w:line="276" w:lineRule="auto"/>
              <w:ind w:left="12"/>
              <w:jc w:val="center"/>
              <w:rPr>
                <w:w w:val="99"/>
              </w:rPr>
            </w:pPr>
          </w:p>
          <w:p w:rsidR="005354DC" w:rsidRPr="009501D1" w:rsidRDefault="005354DC" w:rsidP="00DA3D0D">
            <w:pPr>
              <w:pStyle w:val="TableParagraph"/>
              <w:spacing w:line="276" w:lineRule="auto"/>
              <w:ind w:left="12"/>
              <w:jc w:val="center"/>
            </w:pPr>
            <w:r w:rsidRPr="009501D1">
              <w:rPr>
                <w:w w:val="99"/>
              </w:rPr>
              <w:t>6</w:t>
            </w:r>
          </w:p>
        </w:tc>
        <w:tc>
          <w:tcPr>
            <w:tcW w:w="2357" w:type="dxa"/>
            <w:vMerge w:val="restart"/>
            <w:tcBorders>
              <w:top w:val="nil"/>
            </w:tcBorders>
          </w:tcPr>
          <w:p w:rsidR="00DD0734" w:rsidRDefault="00DD0734" w:rsidP="00DA3D0D">
            <w:pPr>
              <w:pStyle w:val="TableParagraph"/>
              <w:spacing w:line="276" w:lineRule="auto"/>
              <w:ind w:left="721" w:right="729"/>
              <w:jc w:val="center"/>
            </w:pPr>
          </w:p>
          <w:p w:rsidR="005354DC" w:rsidRPr="009501D1" w:rsidRDefault="005354DC" w:rsidP="00DA3D0D">
            <w:pPr>
              <w:pStyle w:val="TableParagraph"/>
              <w:spacing w:line="276" w:lineRule="auto"/>
              <w:ind w:left="721" w:right="729"/>
              <w:jc w:val="center"/>
            </w:pPr>
            <w:r w:rsidRPr="009501D1">
              <w:t>Examen</w:t>
            </w:r>
          </w:p>
        </w:tc>
      </w:tr>
      <w:tr w:rsidR="005354DC" w:rsidRPr="009501D1" w:rsidTr="00DA3D0D">
        <w:trPr>
          <w:trHeight w:val="268"/>
        </w:trPr>
        <w:tc>
          <w:tcPr>
            <w:tcW w:w="2105" w:type="dxa"/>
            <w:gridSpan w:val="2"/>
          </w:tcPr>
          <w:p w:rsidR="005354DC" w:rsidRPr="009501D1" w:rsidRDefault="005354DC" w:rsidP="00DA3D0D">
            <w:pPr>
              <w:pStyle w:val="TableParagraph"/>
              <w:spacing w:line="276" w:lineRule="auto"/>
              <w:ind w:left="700" w:right="688"/>
              <w:jc w:val="center"/>
            </w:pPr>
            <w:r w:rsidRPr="009501D1">
              <w:t>180</w:t>
            </w:r>
          </w:p>
        </w:tc>
        <w:tc>
          <w:tcPr>
            <w:tcW w:w="2545" w:type="dxa"/>
            <w:gridSpan w:val="2"/>
          </w:tcPr>
          <w:p w:rsidR="005354DC" w:rsidRPr="009501D1" w:rsidRDefault="005354DC" w:rsidP="00DA3D0D">
            <w:pPr>
              <w:pStyle w:val="TableParagraph"/>
              <w:spacing w:line="276" w:lineRule="auto"/>
              <w:ind w:left="9"/>
              <w:jc w:val="center"/>
            </w:pPr>
            <w:r w:rsidRPr="009501D1">
              <w:t>10</w:t>
            </w:r>
          </w:p>
        </w:tc>
        <w:tc>
          <w:tcPr>
            <w:tcW w:w="2430" w:type="dxa"/>
          </w:tcPr>
          <w:p w:rsidR="005354DC" w:rsidRPr="009501D1" w:rsidRDefault="005354DC" w:rsidP="00DA3D0D">
            <w:pPr>
              <w:pStyle w:val="TableParagraph"/>
              <w:spacing w:line="276" w:lineRule="auto"/>
              <w:ind w:left="497" w:right="482"/>
              <w:jc w:val="center"/>
            </w:pPr>
            <w:r w:rsidRPr="009501D1">
              <w:t>170</w:t>
            </w:r>
          </w:p>
        </w:tc>
        <w:tc>
          <w:tcPr>
            <w:tcW w:w="1358" w:type="dxa"/>
            <w:vMerge/>
          </w:tcPr>
          <w:p w:rsidR="005354DC" w:rsidRPr="009501D1" w:rsidRDefault="005354DC" w:rsidP="00DA3D0D">
            <w:pPr>
              <w:pStyle w:val="TableParagraph"/>
              <w:spacing w:line="276" w:lineRule="auto"/>
              <w:ind w:left="12"/>
              <w:jc w:val="center"/>
            </w:pPr>
          </w:p>
        </w:tc>
        <w:tc>
          <w:tcPr>
            <w:tcW w:w="2357" w:type="dxa"/>
            <w:vMerge/>
          </w:tcPr>
          <w:p w:rsidR="005354DC" w:rsidRPr="009501D1" w:rsidRDefault="005354DC" w:rsidP="00DA3D0D">
            <w:pPr>
              <w:pStyle w:val="TableParagraph"/>
              <w:spacing w:line="276" w:lineRule="auto"/>
              <w:ind w:left="721" w:right="729"/>
              <w:jc w:val="center"/>
            </w:pPr>
          </w:p>
        </w:tc>
      </w:tr>
      <w:tr w:rsidR="0086374F" w:rsidRPr="009501D1" w:rsidTr="005354DC">
        <w:trPr>
          <w:trHeight w:val="1154"/>
        </w:trPr>
        <w:tc>
          <w:tcPr>
            <w:tcW w:w="1581" w:type="dxa"/>
          </w:tcPr>
          <w:p w:rsidR="005354DC" w:rsidRPr="009501D1" w:rsidRDefault="005354DC" w:rsidP="00DA3D0D">
            <w:pPr>
              <w:pStyle w:val="TableParagraph"/>
              <w:spacing w:before="2" w:line="276" w:lineRule="auto"/>
              <w:ind w:left="107" w:right="235"/>
              <w:jc w:val="center"/>
              <w:rPr>
                <w:b/>
              </w:rPr>
            </w:pPr>
          </w:p>
          <w:p w:rsidR="0086374F" w:rsidRPr="009501D1" w:rsidRDefault="0086374F" w:rsidP="00DA3D0D">
            <w:pPr>
              <w:pStyle w:val="TableParagraph"/>
              <w:spacing w:before="2" w:line="276" w:lineRule="auto"/>
              <w:ind w:left="107" w:right="235"/>
              <w:jc w:val="center"/>
              <w:rPr>
                <w:b/>
              </w:rPr>
            </w:pPr>
            <w:r w:rsidRPr="009501D1">
              <w:rPr>
                <w:b/>
              </w:rPr>
              <w:t>Argument</w:t>
            </w:r>
          </w:p>
        </w:tc>
        <w:tc>
          <w:tcPr>
            <w:tcW w:w="9214" w:type="dxa"/>
            <w:gridSpan w:val="6"/>
          </w:tcPr>
          <w:p w:rsidR="0086374F" w:rsidRPr="009501D1" w:rsidRDefault="00486307" w:rsidP="005354DC">
            <w:pPr>
              <w:keepNext/>
              <w:widowControl/>
              <w:autoSpaceDE/>
              <w:autoSpaceDN/>
              <w:spacing w:before="240"/>
              <w:ind w:left="120" w:right="221"/>
              <w:jc w:val="both"/>
              <w:outlineLvl w:val="1"/>
              <w:rPr>
                <w:lang w:eastAsia="ru-RU"/>
              </w:rPr>
            </w:pPr>
            <w:r w:rsidRPr="009501D1">
              <w:rPr>
                <w:lang w:eastAsia="ru-RU"/>
              </w:rPr>
              <w:t>Cursul de prelegeri propus este destinat să asiste doctoranzii în studierea principalelor concepte și abordări teoretice care s-au dezvoltat în conformitate cu această direcție științifică în ultimul secol și jumătate. În plus, deținerea acestor cunoștințe va extinde semnificativ orizonturile doctorandului din punct de vedere teoretic și va crește nivelul de erudiție al acestuia</w:t>
            </w:r>
            <w:r w:rsidR="0086374F" w:rsidRPr="009501D1">
              <w:rPr>
                <w:lang w:eastAsia="ru-RU"/>
              </w:rPr>
              <w:t xml:space="preserve">. </w:t>
            </w:r>
          </w:p>
        </w:tc>
      </w:tr>
      <w:tr w:rsidR="0086374F" w:rsidRPr="009501D1" w:rsidTr="005354DC">
        <w:trPr>
          <w:trHeight w:val="1786"/>
        </w:trPr>
        <w:tc>
          <w:tcPr>
            <w:tcW w:w="1581" w:type="dxa"/>
          </w:tcPr>
          <w:p w:rsidR="005354DC" w:rsidRPr="009501D1" w:rsidRDefault="005354DC" w:rsidP="00DA3D0D">
            <w:pPr>
              <w:pStyle w:val="TableParagraph"/>
              <w:spacing w:line="276" w:lineRule="auto"/>
              <w:ind w:left="107" w:right="-9"/>
              <w:jc w:val="center"/>
              <w:rPr>
                <w:b/>
              </w:rPr>
            </w:pPr>
          </w:p>
          <w:p w:rsidR="0086374F" w:rsidRPr="009501D1" w:rsidRDefault="0086374F" w:rsidP="00DA3D0D">
            <w:pPr>
              <w:pStyle w:val="TableParagraph"/>
              <w:spacing w:line="276" w:lineRule="auto"/>
              <w:ind w:left="107" w:right="-9"/>
              <w:jc w:val="center"/>
              <w:rPr>
                <w:b/>
              </w:rPr>
            </w:pPr>
            <w:proofErr w:type="spellStart"/>
            <w:r w:rsidRPr="009501D1">
              <w:rPr>
                <w:b/>
              </w:rPr>
              <w:t>Compe</w:t>
            </w:r>
            <w:proofErr w:type="spellEnd"/>
            <w:r w:rsidRPr="009501D1">
              <w:rPr>
                <w:b/>
                <w:spacing w:val="-47"/>
              </w:rPr>
              <w:t xml:space="preserve"> </w:t>
            </w:r>
            <w:proofErr w:type="spellStart"/>
            <w:r w:rsidRPr="009501D1">
              <w:rPr>
                <w:b/>
              </w:rPr>
              <w:t>tenţele</w:t>
            </w:r>
            <w:proofErr w:type="spellEnd"/>
            <w:r w:rsidRPr="009501D1">
              <w:rPr>
                <w:b/>
                <w:spacing w:val="1"/>
              </w:rPr>
              <w:t xml:space="preserve"> </w:t>
            </w:r>
            <w:proofErr w:type="spellStart"/>
            <w:r w:rsidRPr="009501D1">
              <w:rPr>
                <w:b/>
                <w:spacing w:val="-1"/>
              </w:rPr>
              <w:t>obţinute</w:t>
            </w:r>
            <w:proofErr w:type="spellEnd"/>
          </w:p>
        </w:tc>
        <w:tc>
          <w:tcPr>
            <w:tcW w:w="9214" w:type="dxa"/>
            <w:gridSpan w:val="6"/>
          </w:tcPr>
          <w:p w:rsidR="0086374F" w:rsidRPr="009501D1" w:rsidRDefault="0086374F" w:rsidP="008F23CE">
            <w:pPr>
              <w:tabs>
                <w:tab w:val="left" w:pos="284"/>
                <w:tab w:val="left" w:pos="426"/>
                <w:tab w:val="left" w:pos="993"/>
              </w:tabs>
              <w:spacing w:before="240"/>
              <w:ind w:left="120" w:right="221"/>
              <w:rPr>
                <w:lang w:eastAsia="ru-RU"/>
              </w:rPr>
            </w:pPr>
            <w:r w:rsidRPr="009501D1">
              <w:t>CP</w:t>
            </w:r>
            <w:r w:rsidRPr="009501D1">
              <w:rPr>
                <w:spacing w:val="1"/>
              </w:rPr>
              <w:t xml:space="preserve"> </w:t>
            </w:r>
            <w:r w:rsidRPr="009501D1">
              <w:t xml:space="preserve">1. </w:t>
            </w:r>
            <w:r w:rsidR="00486307" w:rsidRPr="009501D1">
              <w:t>Abilitate</w:t>
            </w:r>
            <w:r w:rsidR="00000526">
              <w:t>a</w:t>
            </w:r>
            <w:r w:rsidR="003F511F" w:rsidRPr="009501D1">
              <w:t xml:space="preserve"> de a </w:t>
            </w:r>
            <w:r w:rsidR="00486307" w:rsidRPr="009501D1">
              <w:t>se orienta</w:t>
            </w:r>
            <w:r w:rsidR="003F511F" w:rsidRPr="009501D1">
              <w:t xml:space="preserve"> liber în principalele concepte și abordări teoretice</w:t>
            </w:r>
            <w:r w:rsidR="00000526">
              <w:rPr>
                <w:lang w:eastAsia="ru-RU"/>
              </w:rPr>
              <w:t>;</w:t>
            </w:r>
          </w:p>
          <w:p w:rsidR="0086374F" w:rsidRPr="009501D1" w:rsidRDefault="0086374F" w:rsidP="008F23CE">
            <w:pPr>
              <w:widowControl/>
              <w:tabs>
                <w:tab w:val="left" w:pos="284"/>
                <w:tab w:val="left" w:pos="426"/>
                <w:tab w:val="left" w:pos="993"/>
              </w:tabs>
              <w:autoSpaceDE/>
              <w:autoSpaceDN/>
              <w:ind w:left="120" w:right="221"/>
              <w:rPr>
                <w:lang w:eastAsia="ru-RU"/>
              </w:rPr>
            </w:pPr>
            <w:r w:rsidRPr="009501D1">
              <w:rPr>
                <w:lang w:eastAsia="ru-RU"/>
              </w:rPr>
              <w:t xml:space="preserve">CP 2. </w:t>
            </w:r>
            <w:r w:rsidR="003F511F" w:rsidRPr="009501D1">
              <w:rPr>
                <w:lang w:eastAsia="ru-RU"/>
              </w:rPr>
              <w:t>Capacitate</w:t>
            </w:r>
            <w:r w:rsidR="00000526">
              <w:rPr>
                <w:lang w:eastAsia="ru-RU"/>
              </w:rPr>
              <w:t>a</w:t>
            </w:r>
            <w:r w:rsidR="003F511F" w:rsidRPr="009501D1">
              <w:rPr>
                <w:lang w:eastAsia="ru-RU"/>
              </w:rPr>
              <w:t xml:space="preserve"> de a compara principalele prevederi ale școlilor și tendințele în etnologie</w:t>
            </w:r>
            <w:r w:rsidR="00000526">
              <w:rPr>
                <w:lang w:eastAsia="ru-RU"/>
              </w:rPr>
              <w:t>;</w:t>
            </w:r>
            <w:r w:rsidRPr="009501D1">
              <w:rPr>
                <w:lang w:eastAsia="ru-RU"/>
              </w:rPr>
              <w:t xml:space="preserve"> </w:t>
            </w:r>
          </w:p>
          <w:p w:rsidR="0086374F" w:rsidRPr="009501D1" w:rsidRDefault="0086374F" w:rsidP="008F23CE">
            <w:pPr>
              <w:widowControl/>
              <w:tabs>
                <w:tab w:val="left" w:pos="284"/>
                <w:tab w:val="left" w:pos="426"/>
                <w:tab w:val="left" w:pos="993"/>
              </w:tabs>
              <w:autoSpaceDE/>
              <w:autoSpaceDN/>
              <w:ind w:left="120" w:right="221"/>
              <w:rPr>
                <w:lang w:eastAsia="ru-RU"/>
              </w:rPr>
            </w:pPr>
            <w:r w:rsidRPr="009501D1">
              <w:rPr>
                <w:lang w:eastAsia="ru-RU"/>
              </w:rPr>
              <w:t xml:space="preserve">CP 3. </w:t>
            </w:r>
            <w:r w:rsidR="003F511F" w:rsidRPr="009501D1">
              <w:rPr>
                <w:lang w:eastAsia="ru-RU"/>
              </w:rPr>
              <w:t>Capacitate</w:t>
            </w:r>
            <w:r w:rsidR="00000526">
              <w:rPr>
                <w:lang w:eastAsia="ru-RU"/>
              </w:rPr>
              <w:t xml:space="preserve">a </w:t>
            </w:r>
            <w:r w:rsidR="003F511F" w:rsidRPr="009501D1">
              <w:rPr>
                <w:lang w:eastAsia="ru-RU"/>
              </w:rPr>
              <w:t xml:space="preserve">de a aplica prevederile principale ale școlilor și domeniilor de etnologie în analiza materialului de teren pe tema </w:t>
            </w:r>
            <w:r w:rsidR="00486307" w:rsidRPr="009501D1">
              <w:rPr>
                <w:lang w:eastAsia="ru-RU"/>
              </w:rPr>
              <w:t>tezei de doctorat</w:t>
            </w:r>
            <w:r w:rsidR="00000526">
              <w:rPr>
                <w:lang w:eastAsia="ru-RU"/>
              </w:rPr>
              <w:t>;</w:t>
            </w:r>
            <w:r w:rsidRPr="009501D1">
              <w:rPr>
                <w:lang w:eastAsia="ru-RU"/>
              </w:rPr>
              <w:t xml:space="preserve"> </w:t>
            </w:r>
          </w:p>
          <w:p w:rsidR="0086374F" w:rsidRPr="009501D1" w:rsidRDefault="0086374F" w:rsidP="008F23CE">
            <w:pPr>
              <w:widowControl/>
              <w:tabs>
                <w:tab w:val="left" w:pos="284"/>
                <w:tab w:val="left" w:pos="426"/>
                <w:tab w:val="left" w:pos="993"/>
              </w:tabs>
              <w:autoSpaceDE/>
              <w:autoSpaceDN/>
              <w:ind w:left="120" w:right="221"/>
              <w:rPr>
                <w:lang w:eastAsia="ru-RU"/>
              </w:rPr>
            </w:pPr>
            <w:r w:rsidRPr="009501D1">
              <w:rPr>
                <w:lang w:eastAsia="ru-RU"/>
              </w:rPr>
              <w:t xml:space="preserve">CP 4. </w:t>
            </w:r>
            <w:r w:rsidR="00C81A12" w:rsidRPr="009501D1">
              <w:rPr>
                <w:lang w:eastAsia="ru-RU"/>
              </w:rPr>
              <w:t>Capacitate</w:t>
            </w:r>
            <w:r w:rsidR="00000526">
              <w:rPr>
                <w:lang w:eastAsia="ru-RU"/>
              </w:rPr>
              <w:t>a</w:t>
            </w:r>
            <w:r w:rsidR="00C81A12" w:rsidRPr="009501D1">
              <w:rPr>
                <w:lang w:eastAsia="ru-RU"/>
              </w:rPr>
              <w:t xml:space="preserve"> de a prezenta principalele prevederi ale școlilor și tendințelor etnologice la redactarea secțiunii de </w:t>
            </w:r>
            <w:r w:rsidR="00486307" w:rsidRPr="009501D1">
              <w:rPr>
                <w:lang w:eastAsia="ru-RU"/>
              </w:rPr>
              <w:t>teză de doctorat</w:t>
            </w:r>
            <w:r w:rsidR="00C81A12" w:rsidRPr="009501D1">
              <w:rPr>
                <w:lang w:eastAsia="ru-RU"/>
              </w:rPr>
              <w:t xml:space="preserve"> „Abordări teoretice și metodologice</w:t>
            </w:r>
            <w:r w:rsidR="00960A89" w:rsidRPr="009501D1">
              <w:rPr>
                <w:lang w:eastAsia="ru-RU"/>
              </w:rPr>
              <w:t>…”</w:t>
            </w:r>
            <w:r w:rsidR="00000526">
              <w:rPr>
                <w:lang w:eastAsia="ru-RU"/>
              </w:rPr>
              <w:t>;</w:t>
            </w:r>
            <w:r w:rsidRPr="009501D1">
              <w:rPr>
                <w:lang w:eastAsia="ru-RU"/>
              </w:rPr>
              <w:t xml:space="preserve"> </w:t>
            </w:r>
          </w:p>
          <w:p w:rsidR="0086374F" w:rsidRPr="009501D1" w:rsidRDefault="0086374F" w:rsidP="00000526">
            <w:pPr>
              <w:widowControl/>
              <w:tabs>
                <w:tab w:val="left" w:pos="284"/>
                <w:tab w:val="left" w:pos="426"/>
                <w:tab w:val="left" w:pos="993"/>
              </w:tabs>
              <w:autoSpaceDE/>
              <w:autoSpaceDN/>
              <w:ind w:left="120" w:right="221"/>
              <w:rPr>
                <w:lang w:eastAsia="ru-RU"/>
              </w:rPr>
            </w:pPr>
            <w:r w:rsidRPr="009501D1">
              <w:rPr>
                <w:lang w:eastAsia="ru-RU"/>
              </w:rPr>
              <w:t xml:space="preserve">CP 5. </w:t>
            </w:r>
            <w:r w:rsidR="00964E1D" w:rsidRPr="009501D1">
              <w:rPr>
                <w:lang w:eastAsia="ru-RU"/>
              </w:rPr>
              <w:t>Capacitate</w:t>
            </w:r>
            <w:r w:rsidR="00000526">
              <w:rPr>
                <w:lang w:eastAsia="ru-RU"/>
              </w:rPr>
              <w:t>a</w:t>
            </w:r>
            <w:r w:rsidR="00964E1D" w:rsidRPr="009501D1">
              <w:rPr>
                <w:lang w:eastAsia="ru-RU"/>
              </w:rPr>
              <w:t xml:space="preserve"> de a exprima liber principalele concepte și abordări teoretice ale școlilor și tendințelor etnologice și de a participa la discuții pe această temă</w:t>
            </w:r>
            <w:r w:rsidR="00000526">
              <w:rPr>
                <w:lang w:eastAsia="ru-RU"/>
              </w:rPr>
              <w:t>;</w:t>
            </w:r>
          </w:p>
        </w:tc>
      </w:tr>
      <w:tr w:rsidR="0086374F" w:rsidRPr="009501D1" w:rsidTr="005354DC">
        <w:trPr>
          <w:trHeight w:val="1075"/>
        </w:trPr>
        <w:tc>
          <w:tcPr>
            <w:tcW w:w="1581" w:type="dxa"/>
          </w:tcPr>
          <w:p w:rsidR="005354DC" w:rsidRPr="009501D1" w:rsidRDefault="005354DC" w:rsidP="00DA3D0D">
            <w:pPr>
              <w:pStyle w:val="TableParagraph"/>
              <w:spacing w:line="276" w:lineRule="auto"/>
              <w:ind w:left="107" w:right="90"/>
              <w:jc w:val="center"/>
              <w:rPr>
                <w:b/>
              </w:rPr>
            </w:pPr>
          </w:p>
          <w:p w:rsidR="0086374F" w:rsidRPr="009501D1" w:rsidRDefault="0086374F" w:rsidP="00DA3D0D">
            <w:pPr>
              <w:pStyle w:val="TableParagraph"/>
              <w:spacing w:line="276" w:lineRule="auto"/>
              <w:ind w:left="107" w:right="90"/>
              <w:jc w:val="center"/>
              <w:rPr>
                <w:b/>
              </w:rPr>
            </w:pPr>
            <w:proofErr w:type="spellStart"/>
            <w:r w:rsidRPr="009501D1">
              <w:rPr>
                <w:b/>
              </w:rPr>
              <w:t>Conţinutul</w:t>
            </w:r>
            <w:proofErr w:type="spellEnd"/>
            <w:r w:rsidRPr="009501D1">
              <w:rPr>
                <w:b/>
                <w:spacing w:val="1"/>
              </w:rPr>
              <w:t xml:space="preserve"> </w:t>
            </w:r>
            <w:r w:rsidRPr="009501D1">
              <w:rPr>
                <w:b/>
                <w:spacing w:val="-1"/>
              </w:rPr>
              <w:t>disciplinei</w:t>
            </w:r>
          </w:p>
        </w:tc>
        <w:tc>
          <w:tcPr>
            <w:tcW w:w="9214" w:type="dxa"/>
            <w:gridSpan w:val="6"/>
          </w:tcPr>
          <w:p w:rsidR="0086374F" w:rsidRPr="009501D1" w:rsidRDefault="0086374F" w:rsidP="005354DC">
            <w:pPr>
              <w:pStyle w:val="TableParagraph"/>
              <w:tabs>
                <w:tab w:val="left" w:pos="109"/>
                <w:tab w:val="left" w:pos="360"/>
              </w:tabs>
              <w:spacing w:before="240"/>
              <w:ind w:left="109" w:right="79"/>
            </w:pPr>
            <w:r w:rsidRPr="009501D1">
              <w:t>1.</w:t>
            </w:r>
            <w:r w:rsidR="000A0267" w:rsidRPr="009501D1">
              <w:t xml:space="preserve"> Perioada pre-științifică de formare a etn</w:t>
            </w:r>
            <w:r w:rsidR="00486307" w:rsidRPr="009501D1">
              <w:t xml:space="preserve">ologiei. Evoluționism, </w:t>
            </w:r>
            <w:proofErr w:type="spellStart"/>
            <w:r w:rsidR="00486307" w:rsidRPr="009501D1">
              <w:t>difuziunism</w:t>
            </w:r>
            <w:proofErr w:type="spellEnd"/>
            <w:r w:rsidR="000A0267" w:rsidRPr="009501D1">
              <w:t>, funcționalism</w:t>
            </w:r>
            <w:r w:rsidRPr="009501D1">
              <w:t>.</w:t>
            </w:r>
          </w:p>
          <w:p w:rsidR="0086374F" w:rsidRPr="009501D1" w:rsidRDefault="0086374F" w:rsidP="005354DC">
            <w:pPr>
              <w:pStyle w:val="TableParagraph"/>
              <w:tabs>
                <w:tab w:val="left" w:pos="109"/>
                <w:tab w:val="left" w:pos="360"/>
              </w:tabs>
              <w:ind w:left="109" w:right="79"/>
            </w:pPr>
            <w:r w:rsidRPr="009501D1">
              <w:t xml:space="preserve">2. </w:t>
            </w:r>
            <w:r w:rsidR="00E52A3E" w:rsidRPr="009501D1">
              <w:t>Școală sociologică, școală americană de etnologie istorică</w:t>
            </w:r>
            <w:r w:rsidRPr="009501D1">
              <w:t xml:space="preserve">. </w:t>
            </w:r>
          </w:p>
          <w:p w:rsidR="0086374F" w:rsidRPr="009501D1" w:rsidRDefault="0086374F" w:rsidP="005354DC">
            <w:pPr>
              <w:pStyle w:val="TableParagraph"/>
              <w:tabs>
                <w:tab w:val="left" w:pos="109"/>
                <w:tab w:val="left" w:pos="360"/>
              </w:tabs>
              <w:ind w:left="109" w:right="79"/>
            </w:pPr>
            <w:r w:rsidRPr="009501D1">
              <w:t xml:space="preserve">3. </w:t>
            </w:r>
            <w:r w:rsidR="00E52A3E" w:rsidRPr="009501D1">
              <w:t xml:space="preserve">Școală etnopsihologică, structuralism, relativism cultural, </w:t>
            </w:r>
            <w:proofErr w:type="spellStart"/>
            <w:r w:rsidR="00E52A3E" w:rsidRPr="009501D1">
              <w:t>neoevoluționism</w:t>
            </w:r>
            <w:proofErr w:type="spellEnd"/>
            <w:r w:rsidRPr="009501D1">
              <w:t>.</w:t>
            </w:r>
          </w:p>
          <w:p w:rsidR="0086374F" w:rsidRPr="009501D1" w:rsidRDefault="0086374F" w:rsidP="005354DC">
            <w:pPr>
              <w:pStyle w:val="TableParagraph"/>
              <w:tabs>
                <w:tab w:val="left" w:pos="109"/>
                <w:tab w:val="left" w:pos="360"/>
              </w:tabs>
              <w:ind w:left="109" w:right="79"/>
            </w:pPr>
            <w:r w:rsidRPr="009501D1">
              <w:t xml:space="preserve">4. </w:t>
            </w:r>
            <w:r w:rsidR="00E52A3E" w:rsidRPr="009501D1">
              <w:t>Etnologia occidentală modernă (</w:t>
            </w:r>
            <w:proofErr w:type="spellStart"/>
            <w:r w:rsidR="00E52A3E" w:rsidRPr="009501D1">
              <w:t>neoevoluționism</w:t>
            </w:r>
            <w:proofErr w:type="spellEnd"/>
            <w:r w:rsidR="00E52A3E" w:rsidRPr="009501D1">
              <w:t>, etnologie interpretativă)</w:t>
            </w:r>
            <w:r w:rsidRPr="009501D1">
              <w:t>.</w:t>
            </w:r>
          </w:p>
          <w:p w:rsidR="0086374F" w:rsidRPr="009501D1" w:rsidRDefault="0086374F" w:rsidP="005354DC">
            <w:pPr>
              <w:pStyle w:val="TableParagraph"/>
              <w:tabs>
                <w:tab w:val="left" w:pos="109"/>
                <w:tab w:val="left" w:pos="360"/>
              </w:tabs>
              <w:ind w:left="109" w:right="79"/>
            </w:pPr>
            <w:r w:rsidRPr="009501D1">
              <w:t xml:space="preserve">5. </w:t>
            </w:r>
            <w:r w:rsidR="00E52A3E" w:rsidRPr="009501D1">
              <w:t xml:space="preserve">Dezvoltarea etnologiei în România, </w:t>
            </w:r>
            <w:r w:rsidR="00486307" w:rsidRPr="009501D1">
              <w:t xml:space="preserve">Republica </w:t>
            </w:r>
            <w:r w:rsidR="00E52A3E" w:rsidRPr="009501D1">
              <w:t>Moldova, Bulgaria, Rusia</w:t>
            </w:r>
            <w:r w:rsidRPr="009501D1">
              <w:t>.</w:t>
            </w:r>
          </w:p>
        </w:tc>
      </w:tr>
      <w:tr w:rsidR="0086374F" w:rsidRPr="009501D1" w:rsidTr="005354DC">
        <w:trPr>
          <w:trHeight w:val="553"/>
        </w:trPr>
        <w:tc>
          <w:tcPr>
            <w:tcW w:w="1581" w:type="dxa"/>
          </w:tcPr>
          <w:p w:rsidR="005354DC" w:rsidRPr="009501D1" w:rsidRDefault="005354DC" w:rsidP="00DA3D0D">
            <w:pPr>
              <w:pStyle w:val="TableParagraph"/>
              <w:spacing w:line="276" w:lineRule="auto"/>
              <w:ind w:left="107" w:right="142"/>
              <w:jc w:val="center"/>
              <w:rPr>
                <w:b/>
              </w:rPr>
            </w:pPr>
          </w:p>
          <w:p w:rsidR="0086374F" w:rsidRPr="009501D1" w:rsidRDefault="0086374F" w:rsidP="00DA3D0D">
            <w:pPr>
              <w:pStyle w:val="TableParagraph"/>
              <w:spacing w:line="276" w:lineRule="auto"/>
              <w:ind w:left="107" w:right="142"/>
              <w:jc w:val="center"/>
              <w:rPr>
                <w:b/>
              </w:rPr>
            </w:pPr>
            <w:r w:rsidRPr="009501D1">
              <w:rPr>
                <w:b/>
              </w:rPr>
              <w:t>Bibliografia</w:t>
            </w:r>
            <w:r w:rsidRPr="009501D1">
              <w:rPr>
                <w:b/>
                <w:spacing w:val="1"/>
              </w:rPr>
              <w:t xml:space="preserve"> </w:t>
            </w:r>
            <w:r w:rsidRPr="009501D1">
              <w:rPr>
                <w:b/>
                <w:spacing w:val="-1"/>
              </w:rPr>
              <w:t>selectivă</w:t>
            </w:r>
          </w:p>
        </w:tc>
        <w:tc>
          <w:tcPr>
            <w:tcW w:w="9214" w:type="dxa"/>
            <w:gridSpan w:val="6"/>
            <w:tcBorders>
              <w:top w:val="single" w:sz="4" w:space="0" w:color="auto"/>
              <w:left w:val="single" w:sz="4" w:space="0" w:color="auto"/>
              <w:bottom w:val="single" w:sz="4" w:space="0" w:color="auto"/>
              <w:right w:val="single" w:sz="4" w:space="0" w:color="auto"/>
            </w:tcBorders>
          </w:tcPr>
          <w:p w:rsidR="0086374F" w:rsidRPr="009501D1" w:rsidRDefault="0086374F" w:rsidP="005354DC">
            <w:pPr>
              <w:pStyle w:val="TableParagraph"/>
              <w:numPr>
                <w:ilvl w:val="0"/>
                <w:numId w:val="13"/>
              </w:numPr>
              <w:tabs>
                <w:tab w:val="left" w:pos="427"/>
              </w:tabs>
              <w:spacing w:before="240"/>
              <w:ind w:left="403"/>
            </w:pPr>
            <w:r w:rsidRPr="009501D1">
              <w:t xml:space="preserve">Schifirneț C., </w:t>
            </w:r>
            <w:r w:rsidRPr="009501D1">
              <w:rPr>
                <w:i/>
              </w:rPr>
              <w:t>Sociologia și știința națiunii în doctrina lui Dimitrie Gusti</w:t>
            </w:r>
            <w:r w:rsidR="008F23CE" w:rsidRPr="009501D1">
              <w:t>, Revista română de sociologie</w:t>
            </w:r>
            <w:r w:rsidRPr="009501D1">
              <w:t>, serie nouă, anul XXIX, nr. 1–2, 2018, pp. 135-168.</w:t>
            </w:r>
          </w:p>
          <w:p w:rsidR="0086374F" w:rsidRPr="009501D1" w:rsidRDefault="0086374F" w:rsidP="005354DC">
            <w:pPr>
              <w:pStyle w:val="TableParagraph"/>
              <w:numPr>
                <w:ilvl w:val="0"/>
                <w:numId w:val="13"/>
              </w:numPr>
              <w:tabs>
                <w:tab w:val="left" w:pos="427"/>
              </w:tabs>
              <w:ind w:left="403"/>
            </w:pPr>
            <w:proofErr w:type="spellStart"/>
            <w:r w:rsidRPr="009501D1">
              <w:t>Бенедикт</w:t>
            </w:r>
            <w:proofErr w:type="spellEnd"/>
            <w:r w:rsidRPr="009501D1">
              <w:t xml:space="preserve"> Р. </w:t>
            </w:r>
            <w:proofErr w:type="spellStart"/>
            <w:r w:rsidRPr="009501D1">
              <w:rPr>
                <w:i/>
              </w:rPr>
              <w:t>Хризантема</w:t>
            </w:r>
            <w:proofErr w:type="spellEnd"/>
            <w:r w:rsidRPr="009501D1">
              <w:rPr>
                <w:i/>
              </w:rPr>
              <w:t xml:space="preserve"> и </w:t>
            </w:r>
            <w:proofErr w:type="spellStart"/>
            <w:r w:rsidRPr="009501D1">
              <w:rPr>
                <w:i/>
              </w:rPr>
              <w:t>меч</w:t>
            </w:r>
            <w:proofErr w:type="spellEnd"/>
            <w:r w:rsidRPr="009501D1">
              <w:rPr>
                <w:i/>
              </w:rPr>
              <w:t xml:space="preserve">. </w:t>
            </w:r>
            <w:proofErr w:type="spellStart"/>
            <w:r w:rsidRPr="009501D1">
              <w:rPr>
                <w:i/>
              </w:rPr>
              <w:t>Модели</w:t>
            </w:r>
            <w:proofErr w:type="spellEnd"/>
            <w:r w:rsidRPr="009501D1">
              <w:rPr>
                <w:i/>
              </w:rPr>
              <w:t xml:space="preserve"> </w:t>
            </w:r>
            <w:proofErr w:type="spellStart"/>
            <w:r w:rsidRPr="009501D1">
              <w:rPr>
                <w:i/>
              </w:rPr>
              <w:t>японской</w:t>
            </w:r>
            <w:proofErr w:type="spellEnd"/>
            <w:r w:rsidRPr="009501D1">
              <w:rPr>
                <w:i/>
              </w:rPr>
              <w:t xml:space="preserve"> </w:t>
            </w:r>
            <w:proofErr w:type="spellStart"/>
            <w:r w:rsidRPr="009501D1">
              <w:rPr>
                <w:i/>
              </w:rPr>
              <w:t>культуры</w:t>
            </w:r>
            <w:proofErr w:type="spellEnd"/>
            <w:r w:rsidRPr="009501D1">
              <w:t>. М., 2007. https://royallib.com/read/benedikt_rut/hrizantema_i_mech.html#61440</w:t>
            </w:r>
          </w:p>
          <w:p w:rsidR="0086374F" w:rsidRPr="009501D1" w:rsidRDefault="0086374F" w:rsidP="005354DC">
            <w:pPr>
              <w:pStyle w:val="TableParagraph"/>
              <w:numPr>
                <w:ilvl w:val="0"/>
                <w:numId w:val="13"/>
              </w:numPr>
              <w:tabs>
                <w:tab w:val="left" w:pos="427"/>
              </w:tabs>
              <w:ind w:left="403"/>
            </w:pPr>
            <w:proofErr w:type="spellStart"/>
            <w:r w:rsidRPr="009501D1">
              <w:t>Бромлей</w:t>
            </w:r>
            <w:proofErr w:type="spellEnd"/>
            <w:r w:rsidRPr="009501D1">
              <w:t xml:space="preserve"> Ю. В</w:t>
            </w:r>
            <w:r w:rsidRPr="009501D1">
              <w:rPr>
                <w:i/>
              </w:rPr>
              <w:t xml:space="preserve">. </w:t>
            </w:r>
            <w:proofErr w:type="spellStart"/>
            <w:r w:rsidRPr="009501D1">
              <w:rPr>
                <w:i/>
              </w:rPr>
              <w:t>Этнография</w:t>
            </w:r>
            <w:proofErr w:type="spellEnd"/>
            <w:r w:rsidRPr="009501D1">
              <w:rPr>
                <w:i/>
              </w:rPr>
              <w:t xml:space="preserve">: </w:t>
            </w:r>
            <w:proofErr w:type="spellStart"/>
            <w:r w:rsidRPr="009501D1">
              <w:rPr>
                <w:i/>
              </w:rPr>
              <w:t>Учебник</w:t>
            </w:r>
            <w:proofErr w:type="spellEnd"/>
            <w:r w:rsidRPr="009501D1">
              <w:rPr>
                <w:i/>
              </w:rPr>
              <w:t>.</w:t>
            </w:r>
            <w:r w:rsidRPr="009501D1">
              <w:t xml:space="preserve"> М., 1982.  </w:t>
            </w:r>
          </w:p>
          <w:p w:rsidR="0086374F" w:rsidRPr="009501D1" w:rsidRDefault="0086374F" w:rsidP="005354DC">
            <w:pPr>
              <w:pStyle w:val="TableParagraph"/>
              <w:numPr>
                <w:ilvl w:val="0"/>
                <w:numId w:val="13"/>
              </w:numPr>
              <w:tabs>
                <w:tab w:val="left" w:pos="427"/>
              </w:tabs>
              <w:ind w:left="403"/>
            </w:pPr>
            <w:proofErr w:type="spellStart"/>
            <w:r w:rsidRPr="009501D1">
              <w:t>Геннеп</w:t>
            </w:r>
            <w:proofErr w:type="spellEnd"/>
            <w:r w:rsidRPr="009501D1">
              <w:t xml:space="preserve"> А. </w:t>
            </w:r>
            <w:proofErr w:type="spellStart"/>
            <w:r w:rsidRPr="009501D1">
              <w:rPr>
                <w:i/>
              </w:rPr>
              <w:t>Обряды</w:t>
            </w:r>
            <w:proofErr w:type="spellEnd"/>
            <w:r w:rsidRPr="009501D1">
              <w:rPr>
                <w:i/>
              </w:rPr>
              <w:t xml:space="preserve"> </w:t>
            </w:r>
            <w:proofErr w:type="spellStart"/>
            <w:r w:rsidRPr="009501D1">
              <w:rPr>
                <w:i/>
              </w:rPr>
              <w:t>перехода</w:t>
            </w:r>
            <w:proofErr w:type="spellEnd"/>
            <w:r w:rsidRPr="009501D1">
              <w:rPr>
                <w:i/>
              </w:rPr>
              <w:t>.</w:t>
            </w:r>
            <w:r w:rsidRPr="009501D1">
              <w:t xml:space="preserve"> М., 2002.</w:t>
            </w:r>
          </w:p>
          <w:p w:rsidR="0086374F" w:rsidRPr="009501D1" w:rsidRDefault="0086374F" w:rsidP="005354DC">
            <w:pPr>
              <w:pStyle w:val="TableParagraph"/>
              <w:numPr>
                <w:ilvl w:val="0"/>
                <w:numId w:val="13"/>
              </w:numPr>
              <w:tabs>
                <w:tab w:val="left" w:pos="427"/>
              </w:tabs>
              <w:ind w:left="403"/>
            </w:pPr>
            <w:proofErr w:type="spellStart"/>
            <w:r w:rsidRPr="009501D1">
              <w:t>Колев</w:t>
            </w:r>
            <w:proofErr w:type="spellEnd"/>
            <w:r w:rsidRPr="009501D1">
              <w:t xml:space="preserve"> Н. </w:t>
            </w:r>
            <w:proofErr w:type="spellStart"/>
            <w:r w:rsidRPr="009501D1">
              <w:rPr>
                <w:i/>
              </w:rPr>
              <w:t>Българска</w:t>
            </w:r>
            <w:proofErr w:type="spellEnd"/>
            <w:r w:rsidRPr="009501D1">
              <w:rPr>
                <w:i/>
              </w:rPr>
              <w:t xml:space="preserve"> </w:t>
            </w:r>
            <w:proofErr w:type="spellStart"/>
            <w:r w:rsidRPr="009501D1">
              <w:rPr>
                <w:i/>
              </w:rPr>
              <w:t>етнография</w:t>
            </w:r>
            <w:proofErr w:type="spellEnd"/>
            <w:r w:rsidRPr="009501D1">
              <w:rPr>
                <w:i/>
              </w:rPr>
              <w:t xml:space="preserve">. </w:t>
            </w:r>
            <w:proofErr w:type="spellStart"/>
            <w:r w:rsidRPr="009501D1">
              <w:t>София</w:t>
            </w:r>
            <w:proofErr w:type="spellEnd"/>
            <w:r w:rsidRPr="009501D1">
              <w:t>, 1987.</w:t>
            </w:r>
          </w:p>
          <w:p w:rsidR="0086374F" w:rsidRPr="009501D1" w:rsidRDefault="0086374F" w:rsidP="005354DC">
            <w:pPr>
              <w:pStyle w:val="TableParagraph"/>
              <w:numPr>
                <w:ilvl w:val="0"/>
                <w:numId w:val="13"/>
              </w:numPr>
              <w:tabs>
                <w:tab w:val="left" w:pos="427"/>
              </w:tabs>
              <w:ind w:left="403"/>
            </w:pPr>
            <w:proofErr w:type="spellStart"/>
            <w:r w:rsidRPr="009501D1">
              <w:rPr>
                <w:i/>
              </w:rPr>
              <w:t>Культурная</w:t>
            </w:r>
            <w:proofErr w:type="spellEnd"/>
            <w:r w:rsidRPr="009501D1">
              <w:rPr>
                <w:i/>
              </w:rPr>
              <w:t xml:space="preserve"> </w:t>
            </w:r>
            <w:proofErr w:type="spellStart"/>
            <w:r w:rsidRPr="009501D1">
              <w:rPr>
                <w:i/>
              </w:rPr>
              <w:t>антропология</w:t>
            </w:r>
            <w:proofErr w:type="spellEnd"/>
            <w:r w:rsidRPr="009501D1">
              <w:rPr>
                <w:i/>
              </w:rPr>
              <w:t xml:space="preserve">. </w:t>
            </w:r>
            <w:proofErr w:type="spellStart"/>
            <w:r w:rsidRPr="009501D1">
              <w:rPr>
                <w:i/>
              </w:rPr>
              <w:t>Учебное</w:t>
            </w:r>
            <w:proofErr w:type="spellEnd"/>
            <w:r w:rsidRPr="009501D1">
              <w:rPr>
                <w:i/>
              </w:rPr>
              <w:t xml:space="preserve"> </w:t>
            </w:r>
            <w:proofErr w:type="spellStart"/>
            <w:r w:rsidRPr="009501D1">
              <w:rPr>
                <w:i/>
              </w:rPr>
              <w:t>пособие</w:t>
            </w:r>
            <w:proofErr w:type="spellEnd"/>
            <w:r w:rsidRPr="009501D1">
              <w:rPr>
                <w:i/>
              </w:rPr>
              <w:t>.</w:t>
            </w:r>
            <w:r w:rsidRPr="009501D1">
              <w:t xml:space="preserve"> </w:t>
            </w:r>
            <w:proofErr w:type="spellStart"/>
            <w:r w:rsidRPr="009501D1">
              <w:t>СПб</w:t>
            </w:r>
            <w:proofErr w:type="spellEnd"/>
            <w:r w:rsidRPr="009501D1">
              <w:t>, 1996.</w:t>
            </w:r>
          </w:p>
          <w:p w:rsidR="0086374F" w:rsidRPr="009501D1" w:rsidRDefault="0086374F" w:rsidP="005354DC">
            <w:pPr>
              <w:pStyle w:val="TableParagraph"/>
              <w:numPr>
                <w:ilvl w:val="0"/>
                <w:numId w:val="13"/>
              </w:numPr>
              <w:tabs>
                <w:tab w:val="left" w:pos="427"/>
              </w:tabs>
              <w:ind w:left="403"/>
            </w:pPr>
            <w:proofErr w:type="spellStart"/>
            <w:r w:rsidRPr="009501D1">
              <w:t>Леви-Брюль</w:t>
            </w:r>
            <w:proofErr w:type="spellEnd"/>
            <w:r w:rsidRPr="009501D1">
              <w:t xml:space="preserve"> Л. </w:t>
            </w:r>
            <w:proofErr w:type="spellStart"/>
            <w:r w:rsidRPr="009501D1">
              <w:rPr>
                <w:i/>
              </w:rPr>
              <w:t>Сверхъестественное</w:t>
            </w:r>
            <w:proofErr w:type="spellEnd"/>
            <w:r w:rsidRPr="009501D1">
              <w:rPr>
                <w:i/>
              </w:rPr>
              <w:t xml:space="preserve"> в </w:t>
            </w:r>
            <w:proofErr w:type="spellStart"/>
            <w:r w:rsidRPr="009501D1">
              <w:rPr>
                <w:i/>
              </w:rPr>
              <w:t>первобытном</w:t>
            </w:r>
            <w:proofErr w:type="spellEnd"/>
            <w:r w:rsidRPr="009501D1">
              <w:rPr>
                <w:i/>
              </w:rPr>
              <w:t xml:space="preserve"> </w:t>
            </w:r>
            <w:proofErr w:type="spellStart"/>
            <w:r w:rsidRPr="009501D1">
              <w:rPr>
                <w:i/>
              </w:rPr>
              <w:t>мышлении</w:t>
            </w:r>
            <w:proofErr w:type="spellEnd"/>
            <w:r w:rsidRPr="009501D1">
              <w:rPr>
                <w:i/>
              </w:rPr>
              <w:t>.</w:t>
            </w:r>
            <w:r w:rsidRPr="009501D1">
              <w:t xml:space="preserve"> М., 1937.</w:t>
            </w:r>
          </w:p>
          <w:p w:rsidR="0086374F" w:rsidRPr="009501D1" w:rsidRDefault="0086374F" w:rsidP="005354DC">
            <w:pPr>
              <w:pStyle w:val="TableParagraph"/>
              <w:numPr>
                <w:ilvl w:val="0"/>
                <w:numId w:val="13"/>
              </w:numPr>
              <w:tabs>
                <w:tab w:val="left" w:pos="427"/>
              </w:tabs>
              <w:ind w:left="403"/>
            </w:pPr>
            <w:proofErr w:type="spellStart"/>
            <w:r w:rsidRPr="009501D1">
              <w:t>Леви-Стросс</w:t>
            </w:r>
            <w:proofErr w:type="spellEnd"/>
            <w:r w:rsidRPr="009501D1">
              <w:t xml:space="preserve"> К. </w:t>
            </w:r>
            <w:proofErr w:type="spellStart"/>
            <w:r w:rsidRPr="009501D1">
              <w:rPr>
                <w:i/>
              </w:rPr>
              <w:t>Структурная</w:t>
            </w:r>
            <w:proofErr w:type="spellEnd"/>
            <w:r w:rsidRPr="009501D1">
              <w:rPr>
                <w:i/>
              </w:rPr>
              <w:t xml:space="preserve"> </w:t>
            </w:r>
            <w:proofErr w:type="spellStart"/>
            <w:r w:rsidRPr="009501D1">
              <w:rPr>
                <w:i/>
              </w:rPr>
              <w:t>антропология</w:t>
            </w:r>
            <w:proofErr w:type="spellEnd"/>
            <w:r w:rsidRPr="009501D1">
              <w:rPr>
                <w:i/>
              </w:rPr>
              <w:t xml:space="preserve">. </w:t>
            </w:r>
            <w:r w:rsidRPr="009501D1">
              <w:t>М., 1985.</w:t>
            </w:r>
          </w:p>
          <w:p w:rsidR="0086374F" w:rsidRPr="009501D1" w:rsidRDefault="0086374F" w:rsidP="005354DC">
            <w:pPr>
              <w:pStyle w:val="TableParagraph"/>
              <w:numPr>
                <w:ilvl w:val="0"/>
                <w:numId w:val="13"/>
              </w:numPr>
              <w:tabs>
                <w:tab w:val="left" w:pos="427"/>
              </w:tabs>
              <w:ind w:left="403"/>
            </w:pPr>
            <w:proofErr w:type="spellStart"/>
            <w:r w:rsidRPr="009501D1">
              <w:t>Лукьянец</w:t>
            </w:r>
            <w:proofErr w:type="spellEnd"/>
            <w:r w:rsidRPr="009501D1">
              <w:t xml:space="preserve"> О. С. </w:t>
            </w:r>
            <w:proofErr w:type="spellStart"/>
            <w:r w:rsidRPr="009501D1">
              <w:rPr>
                <w:i/>
              </w:rPr>
              <w:t>Русские</w:t>
            </w:r>
            <w:proofErr w:type="spellEnd"/>
            <w:r w:rsidRPr="009501D1">
              <w:rPr>
                <w:i/>
              </w:rPr>
              <w:t xml:space="preserve"> </w:t>
            </w:r>
            <w:proofErr w:type="spellStart"/>
            <w:r w:rsidRPr="009501D1">
              <w:rPr>
                <w:i/>
              </w:rPr>
              <w:t>исследователи</w:t>
            </w:r>
            <w:proofErr w:type="spellEnd"/>
            <w:r w:rsidRPr="009501D1">
              <w:rPr>
                <w:i/>
              </w:rPr>
              <w:t xml:space="preserve"> и </w:t>
            </w:r>
            <w:proofErr w:type="spellStart"/>
            <w:r w:rsidRPr="009501D1">
              <w:rPr>
                <w:i/>
              </w:rPr>
              <w:t>молдавская</w:t>
            </w:r>
            <w:proofErr w:type="spellEnd"/>
            <w:r w:rsidRPr="009501D1">
              <w:rPr>
                <w:i/>
              </w:rPr>
              <w:t xml:space="preserve"> </w:t>
            </w:r>
            <w:proofErr w:type="spellStart"/>
            <w:r w:rsidRPr="009501D1">
              <w:rPr>
                <w:i/>
              </w:rPr>
              <w:t>этнографическая</w:t>
            </w:r>
            <w:proofErr w:type="spellEnd"/>
            <w:r w:rsidRPr="009501D1">
              <w:rPr>
                <w:i/>
              </w:rPr>
              <w:t xml:space="preserve"> </w:t>
            </w:r>
            <w:proofErr w:type="spellStart"/>
            <w:r w:rsidRPr="009501D1">
              <w:rPr>
                <w:i/>
              </w:rPr>
              <w:t>наука</w:t>
            </w:r>
            <w:proofErr w:type="spellEnd"/>
            <w:r w:rsidRPr="009501D1">
              <w:rPr>
                <w:i/>
              </w:rPr>
              <w:t xml:space="preserve"> в XIX – </w:t>
            </w:r>
            <w:proofErr w:type="spellStart"/>
            <w:r w:rsidRPr="009501D1">
              <w:rPr>
                <w:i/>
              </w:rPr>
              <w:t>начале</w:t>
            </w:r>
            <w:proofErr w:type="spellEnd"/>
            <w:r w:rsidRPr="009501D1">
              <w:rPr>
                <w:i/>
              </w:rPr>
              <w:t xml:space="preserve"> XX </w:t>
            </w:r>
            <w:proofErr w:type="spellStart"/>
            <w:r w:rsidRPr="009501D1">
              <w:rPr>
                <w:i/>
              </w:rPr>
              <w:t>века</w:t>
            </w:r>
            <w:proofErr w:type="spellEnd"/>
            <w:r w:rsidRPr="009501D1">
              <w:rPr>
                <w:i/>
              </w:rPr>
              <w:t>.</w:t>
            </w:r>
            <w:r w:rsidRPr="009501D1">
              <w:t xml:space="preserve"> </w:t>
            </w:r>
            <w:proofErr w:type="spellStart"/>
            <w:r w:rsidRPr="009501D1">
              <w:t>Кишинев</w:t>
            </w:r>
            <w:proofErr w:type="spellEnd"/>
            <w:r w:rsidRPr="009501D1">
              <w:t>, 1986.</w:t>
            </w:r>
          </w:p>
          <w:p w:rsidR="0086374F" w:rsidRPr="009501D1" w:rsidRDefault="0086374F" w:rsidP="005354DC">
            <w:pPr>
              <w:pStyle w:val="TableParagraph"/>
              <w:numPr>
                <w:ilvl w:val="0"/>
                <w:numId w:val="13"/>
              </w:numPr>
              <w:tabs>
                <w:tab w:val="left" w:pos="427"/>
              </w:tabs>
              <w:ind w:left="403"/>
            </w:pPr>
            <w:proofErr w:type="spellStart"/>
            <w:r w:rsidRPr="009501D1">
              <w:t>Малиновский</w:t>
            </w:r>
            <w:proofErr w:type="spellEnd"/>
            <w:r w:rsidRPr="009501D1">
              <w:t xml:space="preserve"> Б. </w:t>
            </w:r>
            <w:proofErr w:type="spellStart"/>
            <w:r w:rsidRPr="009501D1">
              <w:rPr>
                <w:i/>
              </w:rPr>
              <w:t>Магия</w:t>
            </w:r>
            <w:proofErr w:type="spellEnd"/>
            <w:r w:rsidRPr="009501D1">
              <w:rPr>
                <w:i/>
              </w:rPr>
              <w:t xml:space="preserve">. </w:t>
            </w:r>
            <w:proofErr w:type="spellStart"/>
            <w:r w:rsidRPr="009501D1">
              <w:rPr>
                <w:i/>
              </w:rPr>
              <w:t>Наука</w:t>
            </w:r>
            <w:proofErr w:type="spellEnd"/>
            <w:r w:rsidRPr="009501D1">
              <w:rPr>
                <w:i/>
              </w:rPr>
              <w:t xml:space="preserve">. </w:t>
            </w:r>
            <w:proofErr w:type="spellStart"/>
            <w:r w:rsidRPr="009501D1">
              <w:rPr>
                <w:i/>
              </w:rPr>
              <w:t>Религия</w:t>
            </w:r>
            <w:proofErr w:type="spellEnd"/>
            <w:r w:rsidRPr="009501D1">
              <w:rPr>
                <w:i/>
              </w:rPr>
              <w:t>.</w:t>
            </w:r>
            <w:r w:rsidRPr="009501D1">
              <w:t xml:space="preserve">  М., 1998. </w:t>
            </w:r>
            <w:hyperlink r:id="rId5" w:history="1">
              <w:r w:rsidRPr="009501D1">
                <w:rPr>
                  <w:rStyle w:val="Hyperlink"/>
                </w:rPr>
                <w:t>https://www.gumer.info/bogoslov_Buks/Relig/malin/index.php</w:t>
              </w:r>
            </w:hyperlink>
          </w:p>
          <w:p w:rsidR="0086374F" w:rsidRPr="009501D1" w:rsidRDefault="0086374F" w:rsidP="005354DC">
            <w:pPr>
              <w:pStyle w:val="TableParagraph"/>
              <w:numPr>
                <w:ilvl w:val="0"/>
                <w:numId w:val="13"/>
              </w:numPr>
              <w:tabs>
                <w:tab w:val="left" w:pos="427"/>
              </w:tabs>
              <w:ind w:left="403"/>
            </w:pPr>
            <w:proofErr w:type="spellStart"/>
            <w:r w:rsidRPr="009501D1">
              <w:t>Отюцкий</w:t>
            </w:r>
            <w:proofErr w:type="spellEnd"/>
            <w:r w:rsidRPr="009501D1">
              <w:t xml:space="preserve"> Г. П. </w:t>
            </w:r>
            <w:proofErr w:type="spellStart"/>
            <w:r w:rsidRPr="009501D1">
              <w:rPr>
                <w:i/>
              </w:rPr>
              <w:t>История</w:t>
            </w:r>
            <w:proofErr w:type="spellEnd"/>
            <w:r w:rsidRPr="009501D1">
              <w:rPr>
                <w:i/>
              </w:rPr>
              <w:t xml:space="preserve"> </w:t>
            </w:r>
            <w:proofErr w:type="spellStart"/>
            <w:r w:rsidRPr="009501D1">
              <w:rPr>
                <w:i/>
              </w:rPr>
              <w:t>социальной</w:t>
            </w:r>
            <w:proofErr w:type="spellEnd"/>
            <w:r w:rsidRPr="009501D1">
              <w:rPr>
                <w:i/>
              </w:rPr>
              <w:t xml:space="preserve"> (</w:t>
            </w:r>
            <w:proofErr w:type="spellStart"/>
            <w:r w:rsidRPr="009501D1">
              <w:rPr>
                <w:i/>
              </w:rPr>
              <w:t>культурной</w:t>
            </w:r>
            <w:proofErr w:type="spellEnd"/>
            <w:r w:rsidRPr="009501D1">
              <w:rPr>
                <w:i/>
              </w:rPr>
              <w:t xml:space="preserve">) </w:t>
            </w:r>
            <w:proofErr w:type="spellStart"/>
            <w:r w:rsidRPr="009501D1">
              <w:rPr>
                <w:i/>
              </w:rPr>
              <w:t>антропологии</w:t>
            </w:r>
            <w:proofErr w:type="spellEnd"/>
            <w:r w:rsidRPr="009501D1">
              <w:rPr>
                <w:i/>
              </w:rPr>
              <w:t>.</w:t>
            </w:r>
            <w:r w:rsidRPr="009501D1">
              <w:t xml:space="preserve"> М, 2003.</w:t>
            </w:r>
          </w:p>
          <w:p w:rsidR="0086374F" w:rsidRPr="009501D1" w:rsidRDefault="0086374F" w:rsidP="005354DC">
            <w:pPr>
              <w:pStyle w:val="TableParagraph"/>
              <w:numPr>
                <w:ilvl w:val="0"/>
                <w:numId w:val="13"/>
              </w:numPr>
              <w:tabs>
                <w:tab w:val="left" w:pos="427"/>
              </w:tabs>
              <w:ind w:left="403"/>
            </w:pPr>
            <w:proofErr w:type="spellStart"/>
            <w:r w:rsidRPr="009501D1">
              <w:t>Рэдклифф-Браун</w:t>
            </w:r>
            <w:proofErr w:type="spellEnd"/>
            <w:r w:rsidRPr="009501D1">
              <w:t xml:space="preserve"> А. Р. </w:t>
            </w:r>
            <w:proofErr w:type="spellStart"/>
            <w:r w:rsidRPr="009501D1">
              <w:rPr>
                <w:i/>
              </w:rPr>
              <w:t>Структура</w:t>
            </w:r>
            <w:proofErr w:type="spellEnd"/>
            <w:r w:rsidRPr="009501D1">
              <w:rPr>
                <w:i/>
              </w:rPr>
              <w:t xml:space="preserve"> и </w:t>
            </w:r>
            <w:proofErr w:type="spellStart"/>
            <w:r w:rsidRPr="009501D1">
              <w:rPr>
                <w:i/>
              </w:rPr>
              <w:t>функция</w:t>
            </w:r>
            <w:proofErr w:type="spellEnd"/>
            <w:r w:rsidRPr="009501D1">
              <w:rPr>
                <w:i/>
              </w:rPr>
              <w:t xml:space="preserve"> в </w:t>
            </w:r>
            <w:proofErr w:type="spellStart"/>
            <w:r w:rsidRPr="009501D1">
              <w:rPr>
                <w:i/>
              </w:rPr>
              <w:t>примитивном</w:t>
            </w:r>
            <w:proofErr w:type="spellEnd"/>
            <w:r w:rsidRPr="009501D1">
              <w:rPr>
                <w:i/>
              </w:rPr>
              <w:t xml:space="preserve"> </w:t>
            </w:r>
            <w:proofErr w:type="spellStart"/>
            <w:r w:rsidRPr="009501D1">
              <w:rPr>
                <w:i/>
              </w:rPr>
              <w:t>обществе</w:t>
            </w:r>
            <w:proofErr w:type="spellEnd"/>
            <w:r w:rsidRPr="009501D1">
              <w:rPr>
                <w:i/>
              </w:rPr>
              <w:t xml:space="preserve">. </w:t>
            </w:r>
            <w:proofErr w:type="spellStart"/>
            <w:r w:rsidRPr="009501D1">
              <w:rPr>
                <w:i/>
              </w:rPr>
              <w:t>Очерки</w:t>
            </w:r>
            <w:proofErr w:type="spellEnd"/>
            <w:r w:rsidRPr="009501D1">
              <w:rPr>
                <w:i/>
              </w:rPr>
              <w:t xml:space="preserve"> и </w:t>
            </w:r>
            <w:proofErr w:type="spellStart"/>
            <w:r w:rsidRPr="009501D1">
              <w:rPr>
                <w:i/>
              </w:rPr>
              <w:t>лекции</w:t>
            </w:r>
            <w:proofErr w:type="spellEnd"/>
            <w:r w:rsidRPr="009501D1">
              <w:rPr>
                <w:i/>
              </w:rPr>
              <w:t>.</w:t>
            </w:r>
            <w:r w:rsidRPr="009501D1">
              <w:t xml:space="preserve"> М., 2001. </w:t>
            </w:r>
            <w:hyperlink r:id="rId6" w:history="1">
              <w:r w:rsidRPr="009501D1">
                <w:rPr>
                  <w:rStyle w:val="Hyperlink"/>
                </w:rPr>
                <w:t>https://static.iea.ras.ru/books/Ethnographic_library/Radcliffe-Brown_Structure_and_Function.pdf</w:t>
              </w:r>
            </w:hyperlink>
            <w:r w:rsidRPr="009501D1">
              <w:t xml:space="preserve"> </w:t>
            </w:r>
          </w:p>
          <w:p w:rsidR="0086374F" w:rsidRPr="009501D1" w:rsidRDefault="0086374F" w:rsidP="005354DC">
            <w:pPr>
              <w:pStyle w:val="TableParagraph"/>
              <w:numPr>
                <w:ilvl w:val="0"/>
                <w:numId w:val="13"/>
              </w:numPr>
              <w:tabs>
                <w:tab w:val="left" w:pos="427"/>
              </w:tabs>
              <w:ind w:left="403"/>
            </w:pPr>
            <w:proofErr w:type="spellStart"/>
            <w:r w:rsidRPr="009501D1">
              <w:t>Стефаненко</w:t>
            </w:r>
            <w:proofErr w:type="spellEnd"/>
            <w:r w:rsidRPr="009501D1">
              <w:t xml:space="preserve"> Т. Г. </w:t>
            </w:r>
            <w:proofErr w:type="spellStart"/>
            <w:r w:rsidRPr="009501D1">
              <w:rPr>
                <w:i/>
              </w:rPr>
              <w:t>Этнопсихология</w:t>
            </w:r>
            <w:proofErr w:type="spellEnd"/>
            <w:r w:rsidRPr="009501D1">
              <w:rPr>
                <w:i/>
              </w:rPr>
              <w:t xml:space="preserve">. </w:t>
            </w:r>
            <w:proofErr w:type="spellStart"/>
            <w:r w:rsidRPr="009501D1">
              <w:rPr>
                <w:i/>
              </w:rPr>
              <w:t>Классический</w:t>
            </w:r>
            <w:proofErr w:type="spellEnd"/>
            <w:r w:rsidRPr="009501D1">
              <w:rPr>
                <w:i/>
              </w:rPr>
              <w:t xml:space="preserve"> </w:t>
            </w:r>
            <w:proofErr w:type="spellStart"/>
            <w:r w:rsidRPr="009501D1">
              <w:rPr>
                <w:i/>
              </w:rPr>
              <w:t>университетский</w:t>
            </w:r>
            <w:proofErr w:type="spellEnd"/>
            <w:r w:rsidRPr="009501D1">
              <w:rPr>
                <w:i/>
              </w:rPr>
              <w:t xml:space="preserve"> </w:t>
            </w:r>
            <w:proofErr w:type="spellStart"/>
            <w:r w:rsidRPr="009501D1">
              <w:rPr>
                <w:i/>
              </w:rPr>
              <w:t>учебник</w:t>
            </w:r>
            <w:proofErr w:type="spellEnd"/>
            <w:r w:rsidRPr="009501D1">
              <w:rPr>
                <w:i/>
              </w:rPr>
              <w:t>.</w:t>
            </w:r>
            <w:r w:rsidRPr="009501D1">
              <w:t xml:space="preserve"> М., 2004.</w:t>
            </w:r>
          </w:p>
          <w:p w:rsidR="0086374F" w:rsidRPr="009501D1" w:rsidRDefault="0086374F" w:rsidP="005354DC">
            <w:pPr>
              <w:pStyle w:val="TableParagraph"/>
              <w:numPr>
                <w:ilvl w:val="0"/>
                <w:numId w:val="13"/>
              </w:numPr>
              <w:tabs>
                <w:tab w:val="left" w:pos="427"/>
              </w:tabs>
              <w:ind w:left="403"/>
            </w:pPr>
            <w:proofErr w:type="spellStart"/>
            <w:r w:rsidRPr="009501D1">
              <w:t>Токарев</w:t>
            </w:r>
            <w:proofErr w:type="spellEnd"/>
            <w:r w:rsidRPr="009501D1">
              <w:t xml:space="preserve"> С. А. </w:t>
            </w:r>
            <w:proofErr w:type="spellStart"/>
            <w:r w:rsidRPr="009501D1">
              <w:rPr>
                <w:i/>
              </w:rPr>
              <w:t>История</w:t>
            </w:r>
            <w:proofErr w:type="spellEnd"/>
            <w:r w:rsidRPr="009501D1">
              <w:rPr>
                <w:i/>
              </w:rPr>
              <w:t xml:space="preserve"> </w:t>
            </w:r>
            <w:proofErr w:type="spellStart"/>
            <w:r w:rsidRPr="009501D1">
              <w:rPr>
                <w:i/>
              </w:rPr>
              <w:t>русской</w:t>
            </w:r>
            <w:proofErr w:type="spellEnd"/>
            <w:r w:rsidRPr="009501D1">
              <w:rPr>
                <w:i/>
              </w:rPr>
              <w:t xml:space="preserve"> </w:t>
            </w:r>
            <w:proofErr w:type="spellStart"/>
            <w:r w:rsidRPr="009501D1">
              <w:rPr>
                <w:i/>
              </w:rPr>
              <w:t>этнографии</w:t>
            </w:r>
            <w:proofErr w:type="spellEnd"/>
            <w:r w:rsidRPr="009501D1">
              <w:t>. М., 1966.</w:t>
            </w:r>
          </w:p>
          <w:p w:rsidR="0086374F" w:rsidRPr="009501D1" w:rsidRDefault="0086374F" w:rsidP="005354DC">
            <w:pPr>
              <w:pStyle w:val="TableParagraph"/>
              <w:numPr>
                <w:ilvl w:val="0"/>
                <w:numId w:val="13"/>
              </w:numPr>
              <w:tabs>
                <w:tab w:val="left" w:pos="427"/>
              </w:tabs>
              <w:ind w:left="403"/>
            </w:pPr>
            <w:proofErr w:type="spellStart"/>
            <w:r w:rsidRPr="009501D1">
              <w:t>Тэрнер</w:t>
            </w:r>
            <w:proofErr w:type="spellEnd"/>
            <w:r w:rsidRPr="009501D1">
              <w:t xml:space="preserve"> Р. </w:t>
            </w:r>
            <w:proofErr w:type="spellStart"/>
            <w:r w:rsidRPr="009501D1">
              <w:rPr>
                <w:i/>
              </w:rPr>
              <w:t>Символ</w:t>
            </w:r>
            <w:proofErr w:type="spellEnd"/>
            <w:r w:rsidRPr="009501D1">
              <w:rPr>
                <w:i/>
              </w:rPr>
              <w:t xml:space="preserve"> и </w:t>
            </w:r>
            <w:proofErr w:type="spellStart"/>
            <w:r w:rsidRPr="009501D1">
              <w:rPr>
                <w:i/>
              </w:rPr>
              <w:t>ритуал</w:t>
            </w:r>
            <w:proofErr w:type="spellEnd"/>
            <w:r w:rsidRPr="009501D1">
              <w:rPr>
                <w:i/>
              </w:rPr>
              <w:t>.</w:t>
            </w:r>
            <w:r w:rsidRPr="009501D1">
              <w:t xml:space="preserve"> М., 1983.</w:t>
            </w:r>
          </w:p>
          <w:p w:rsidR="0086374F" w:rsidRPr="009501D1" w:rsidRDefault="0086374F" w:rsidP="005354DC">
            <w:pPr>
              <w:pStyle w:val="TableParagraph"/>
              <w:numPr>
                <w:ilvl w:val="0"/>
                <w:numId w:val="13"/>
              </w:numPr>
              <w:tabs>
                <w:tab w:val="left" w:pos="427"/>
              </w:tabs>
              <w:ind w:left="403"/>
            </w:pPr>
            <w:proofErr w:type="spellStart"/>
            <w:r w:rsidRPr="009501D1">
              <w:t>Уайт</w:t>
            </w:r>
            <w:proofErr w:type="spellEnd"/>
            <w:r w:rsidRPr="009501D1">
              <w:t xml:space="preserve"> Л. </w:t>
            </w:r>
            <w:proofErr w:type="spellStart"/>
            <w:r w:rsidRPr="009501D1">
              <w:rPr>
                <w:i/>
              </w:rPr>
              <w:t>Избранное</w:t>
            </w:r>
            <w:proofErr w:type="spellEnd"/>
            <w:r w:rsidRPr="009501D1">
              <w:rPr>
                <w:i/>
              </w:rPr>
              <w:t xml:space="preserve">: </w:t>
            </w:r>
            <w:proofErr w:type="spellStart"/>
            <w:r w:rsidRPr="009501D1">
              <w:rPr>
                <w:i/>
              </w:rPr>
              <w:t>Наука</w:t>
            </w:r>
            <w:proofErr w:type="spellEnd"/>
            <w:r w:rsidRPr="009501D1">
              <w:rPr>
                <w:i/>
              </w:rPr>
              <w:t xml:space="preserve"> о </w:t>
            </w:r>
            <w:proofErr w:type="spellStart"/>
            <w:r w:rsidRPr="009501D1">
              <w:rPr>
                <w:i/>
              </w:rPr>
              <w:t>культуре</w:t>
            </w:r>
            <w:proofErr w:type="spellEnd"/>
            <w:r w:rsidRPr="009501D1">
              <w:rPr>
                <w:i/>
              </w:rPr>
              <w:t>.</w:t>
            </w:r>
            <w:r w:rsidRPr="009501D1">
              <w:t xml:space="preserve"> М., 2004. </w:t>
            </w:r>
            <w:hyperlink r:id="rId7" w:history="1">
              <w:r w:rsidRPr="009501D1">
                <w:rPr>
                  <w:rStyle w:val="Hyperlink"/>
                </w:rPr>
                <w:t>https://studfile.net/preview/6306739/</w:t>
              </w:r>
            </w:hyperlink>
            <w:r w:rsidRPr="009501D1">
              <w:t xml:space="preserve"> </w:t>
            </w:r>
          </w:p>
          <w:p w:rsidR="0086374F" w:rsidRPr="009501D1" w:rsidRDefault="0086374F" w:rsidP="005354DC">
            <w:pPr>
              <w:pStyle w:val="TableParagraph"/>
              <w:numPr>
                <w:ilvl w:val="0"/>
                <w:numId w:val="13"/>
              </w:numPr>
              <w:tabs>
                <w:tab w:val="left" w:pos="427"/>
              </w:tabs>
              <w:ind w:left="403"/>
            </w:pPr>
            <w:proofErr w:type="spellStart"/>
            <w:r w:rsidRPr="009501D1">
              <w:t>Фрэзер</w:t>
            </w:r>
            <w:proofErr w:type="spellEnd"/>
            <w:r w:rsidRPr="009501D1">
              <w:t xml:space="preserve"> </w:t>
            </w:r>
            <w:proofErr w:type="spellStart"/>
            <w:r w:rsidRPr="009501D1">
              <w:t>Дж</w:t>
            </w:r>
            <w:proofErr w:type="spellEnd"/>
            <w:r w:rsidRPr="009501D1">
              <w:t xml:space="preserve">. </w:t>
            </w:r>
            <w:proofErr w:type="spellStart"/>
            <w:r w:rsidRPr="009501D1">
              <w:t>Дж</w:t>
            </w:r>
            <w:proofErr w:type="spellEnd"/>
            <w:r w:rsidRPr="009501D1">
              <w:t xml:space="preserve">. </w:t>
            </w:r>
            <w:proofErr w:type="spellStart"/>
            <w:r w:rsidRPr="009501D1">
              <w:rPr>
                <w:i/>
              </w:rPr>
              <w:t>Золотая</w:t>
            </w:r>
            <w:proofErr w:type="spellEnd"/>
            <w:r w:rsidRPr="009501D1">
              <w:rPr>
                <w:i/>
              </w:rPr>
              <w:t xml:space="preserve"> </w:t>
            </w:r>
            <w:proofErr w:type="spellStart"/>
            <w:r w:rsidRPr="009501D1">
              <w:rPr>
                <w:i/>
              </w:rPr>
              <w:t>ветвь</w:t>
            </w:r>
            <w:proofErr w:type="spellEnd"/>
            <w:r w:rsidRPr="009501D1">
              <w:rPr>
                <w:i/>
              </w:rPr>
              <w:t xml:space="preserve">: </w:t>
            </w:r>
            <w:proofErr w:type="spellStart"/>
            <w:r w:rsidRPr="009501D1">
              <w:rPr>
                <w:i/>
              </w:rPr>
              <w:t>Исследование</w:t>
            </w:r>
            <w:proofErr w:type="spellEnd"/>
            <w:r w:rsidRPr="009501D1">
              <w:rPr>
                <w:i/>
              </w:rPr>
              <w:t xml:space="preserve"> </w:t>
            </w:r>
            <w:proofErr w:type="spellStart"/>
            <w:r w:rsidRPr="009501D1">
              <w:rPr>
                <w:i/>
              </w:rPr>
              <w:t>магии</w:t>
            </w:r>
            <w:proofErr w:type="spellEnd"/>
            <w:r w:rsidRPr="009501D1">
              <w:rPr>
                <w:i/>
              </w:rPr>
              <w:t xml:space="preserve"> и </w:t>
            </w:r>
            <w:proofErr w:type="spellStart"/>
            <w:r w:rsidRPr="009501D1">
              <w:rPr>
                <w:i/>
              </w:rPr>
              <w:t>религии</w:t>
            </w:r>
            <w:proofErr w:type="spellEnd"/>
            <w:r w:rsidRPr="009501D1">
              <w:rPr>
                <w:i/>
              </w:rPr>
              <w:t>:</w:t>
            </w:r>
            <w:r w:rsidRPr="009501D1">
              <w:t xml:space="preserve"> В 2 т. Т. 1: </w:t>
            </w:r>
            <w:proofErr w:type="spellStart"/>
            <w:r w:rsidRPr="009501D1">
              <w:t>Гл</w:t>
            </w:r>
            <w:proofErr w:type="spellEnd"/>
            <w:r w:rsidRPr="009501D1">
              <w:t>. I-XXX1X. М., 2001.</w:t>
            </w:r>
          </w:p>
          <w:p w:rsidR="0086374F" w:rsidRPr="009501D1" w:rsidRDefault="0086374F" w:rsidP="008F23CE">
            <w:pPr>
              <w:pStyle w:val="TableParagraph"/>
              <w:numPr>
                <w:ilvl w:val="0"/>
                <w:numId w:val="13"/>
              </w:numPr>
              <w:tabs>
                <w:tab w:val="left" w:pos="427"/>
              </w:tabs>
              <w:ind w:left="403"/>
            </w:pPr>
            <w:proofErr w:type="spellStart"/>
            <w:r w:rsidRPr="009501D1">
              <w:rPr>
                <w:i/>
              </w:rPr>
              <w:t>Этнология</w:t>
            </w:r>
            <w:proofErr w:type="spellEnd"/>
            <w:r w:rsidRPr="009501D1">
              <w:rPr>
                <w:i/>
              </w:rPr>
              <w:t xml:space="preserve"> в США и </w:t>
            </w:r>
            <w:proofErr w:type="spellStart"/>
            <w:r w:rsidRPr="009501D1">
              <w:rPr>
                <w:i/>
              </w:rPr>
              <w:t>Канаде</w:t>
            </w:r>
            <w:proofErr w:type="spellEnd"/>
            <w:r w:rsidRPr="009501D1">
              <w:rPr>
                <w:i/>
              </w:rPr>
              <w:t>.</w:t>
            </w:r>
            <w:r w:rsidRPr="009501D1">
              <w:t xml:space="preserve"> М., 1989.</w:t>
            </w:r>
          </w:p>
        </w:tc>
      </w:tr>
    </w:tbl>
    <w:p w:rsidR="0086374F" w:rsidRPr="009501D1" w:rsidRDefault="0086374F" w:rsidP="00DA3D0D">
      <w:pPr>
        <w:spacing w:line="276" w:lineRule="auto"/>
      </w:pPr>
    </w:p>
    <w:sectPr w:rsidR="0086374F" w:rsidRPr="009501D1" w:rsidSect="0070521F">
      <w:type w:val="continuous"/>
      <w:pgSz w:w="11910" w:h="16840"/>
      <w:pgMar w:top="480" w:right="580" w:bottom="426" w:left="4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CF8"/>
    <w:multiLevelType w:val="hybridMultilevel"/>
    <w:tmpl w:val="EE2CD1F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0F22C1"/>
    <w:multiLevelType w:val="hybridMultilevel"/>
    <w:tmpl w:val="F148041C"/>
    <w:lvl w:ilvl="0" w:tplc="DB42184E">
      <w:start w:val="1"/>
      <w:numFmt w:val="lowerLetter"/>
      <w:pStyle w:val="z3CharChar"/>
      <w:lvlText w:val="%1."/>
      <w:lvlJc w:val="left"/>
      <w:pPr>
        <w:ind w:left="469" w:hanging="360"/>
      </w:pPr>
      <w:rPr>
        <w:rFonts w:hint="default"/>
      </w:rPr>
    </w:lvl>
    <w:lvl w:ilvl="1" w:tplc="04180019" w:tentative="1">
      <w:start w:val="1"/>
      <w:numFmt w:val="lowerLetter"/>
      <w:lvlText w:val="%2."/>
      <w:lvlJc w:val="left"/>
      <w:pPr>
        <w:ind w:left="1189" w:hanging="360"/>
      </w:pPr>
    </w:lvl>
    <w:lvl w:ilvl="2" w:tplc="0418001B" w:tentative="1">
      <w:start w:val="1"/>
      <w:numFmt w:val="lowerRoman"/>
      <w:lvlText w:val="%3."/>
      <w:lvlJc w:val="right"/>
      <w:pPr>
        <w:ind w:left="1909" w:hanging="180"/>
      </w:pPr>
    </w:lvl>
    <w:lvl w:ilvl="3" w:tplc="0418000F" w:tentative="1">
      <w:start w:val="1"/>
      <w:numFmt w:val="decimal"/>
      <w:lvlText w:val="%4."/>
      <w:lvlJc w:val="left"/>
      <w:pPr>
        <w:ind w:left="2629" w:hanging="360"/>
      </w:pPr>
    </w:lvl>
    <w:lvl w:ilvl="4" w:tplc="04180019" w:tentative="1">
      <w:start w:val="1"/>
      <w:numFmt w:val="lowerLetter"/>
      <w:lvlText w:val="%5."/>
      <w:lvlJc w:val="left"/>
      <w:pPr>
        <w:ind w:left="3349" w:hanging="360"/>
      </w:pPr>
    </w:lvl>
    <w:lvl w:ilvl="5" w:tplc="0418001B" w:tentative="1">
      <w:start w:val="1"/>
      <w:numFmt w:val="lowerRoman"/>
      <w:lvlText w:val="%6."/>
      <w:lvlJc w:val="right"/>
      <w:pPr>
        <w:ind w:left="4069" w:hanging="180"/>
      </w:pPr>
    </w:lvl>
    <w:lvl w:ilvl="6" w:tplc="0418000F" w:tentative="1">
      <w:start w:val="1"/>
      <w:numFmt w:val="decimal"/>
      <w:lvlText w:val="%7."/>
      <w:lvlJc w:val="left"/>
      <w:pPr>
        <w:ind w:left="4789" w:hanging="360"/>
      </w:pPr>
    </w:lvl>
    <w:lvl w:ilvl="7" w:tplc="04180019" w:tentative="1">
      <w:start w:val="1"/>
      <w:numFmt w:val="lowerLetter"/>
      <w:lvlText w:val="%8."/>
      <w:lvlJc w:val="left"/>
      <w:pPr>
        <w:ind w:left="5509" w:hanging="360"/>
      </w:pPr>
    </w:lvl>
    <w:lvl w:ilvl="8" w:tplc="0418001B" w:tentative="1">
      <w:start w:val="1"/>
      <w:numFmt w:val="lowerRoman"/>
      <w:lvlText w:val="%9."/>
      <w:lvlJc w:val="right"/>
      <w:pPr>
        <w:ind w:left="6229" w:hanging="180"/>
      </w:pPr>
    </w:lvl>
  </w:abstractNum>
  <w:abstractNum w:abstractNumId="2" w15:restartNumberingAfterBreak="0">
    <w:nsid w:val="076E39C4"/>
    <w:multiLevelType w:val="hybridMultilevel"/>
    <w:tmpl w:val="262CEEEA"/>
    <w:lvl w:ilvl="0" w:tplc="1AD6E05A">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013B2D"/>
    <w:multiLevelType w:val="hybridMultilevel"/>
    <w:tmpl w:val="8480B138"/>
    <w:lvl w:ilvl="0" w:tplc="5678BB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45F43F5"/>
    <w:multiLevelType w:val="hybridMultilevel"/>
    <w:tmpl w:val="50C27FFA"/>
    <w:lvl w:ilvl="0" w:tplc="3AB6E73E">
      <w:start w:val="1"/>
      <w:numFmt w:val="lowerLetter"/>
      <w:lvlText w:val="%1."/>
      <w:lvlJc w:val="left"/>
      <w:pPr>
        <w:ind w:left="720" w:hanging="360"/>
      </w:pPr>
      <w:rPr>
        <w:rFonts w:ascii="Times New Roman" w:eastAsia="Times New Roman" w:hAnsi="Times New Roman" w:cs="Times New Roman"/>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657F30"/>
    <w:multiLevelType w:val="hybridMultilevel"/>
    <w:tmpl w:val="8480B138"/>
    <w:lvl w:ilvl="0" w:tplc="5678BB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09B0102"/>
    <w:multiLevelType w:val="hybridMultilevel"/>
    <w:tmpl w:val="033456B0"/>
    <w:lvl w:ilvl="0" w:tplc="8B584AF2">
      <w:start w:val="1"/>
      <w:numFmt w:val="bullet"/>
      <w:lvlText w:val=""/>
      <w:lvlJc w:val="left"/>
      <w:pPr>
        <w:tabs>
          <w:tab w:val="num" w:pos="120"/>
        </w:tabs>
        <w:ind w:left="290" w:hanging="170"/>
      </w:pPr>
      <w:rPr>
        <w:rFonts w:ascii="Symbol" w:hAnsi="Symbol" w:hint="default"/>
      </w:rPr>
    </w:lvl>
    <w:lvl w:ilvl="1" w:tplc="9AE4B848">
      <w:start w:val="1"/>
      <w:numFmt w:val="bullet"/>
      <w:lvlText w:val=""/>
      <w:lvlJc w:val="left"/>
      <w:pPr>
        <w:tabs>
          <w:tab w:val="num" w:pos="1427"/>
        </w:tabs>
        <w:ind w:left="1427" w:hanging="227"/>
      </w:pPr>
      <w:rPr>
        <w:rFonts w:ascii="Wingdings" w:hAnsi="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2B6214E2"/>
    <w:multiLevelType w:val="hybridMultilevel"/>
    <w:tmpl w:val="AFA00260"/>
    <w:lvl w:ilvl="0" w:tplc="97F41BCC">
      <w:start w:val="1"/>
      <w:numFmt w:val="decimal"/>
      <w:lvlText w:val="%1."/>
      <w:lvlJc w:val="left"/>
      <w:pPr>
        <w:ind w:left="426" w:hanging="284"/>
      </w:pPr>
      <w:rPr>
        <w:rFonts w:ascii="Times New Roman" w:eastAsia="Times New Roman" w:hAnsi="Times New Roman" w:cs="Times New Roman" w:hint="default"/>
        <w:spacing w:val="0"/>
        <w:w w:val="99"/>
        <w:sz w:val="20"/>
        <w:szCs w:val="20"/>
        <w:lang w:val="ro-RO" w:eastAsia="en-US" w:bidi="ar-SA"/>
      </w:rPr>
    </w:lvl>
    <w:lvl w:ilvl="1" w:tplc="B828680C">
      <w:numFmt w:val="bullet"/>
      <w:lvlText w:val="•"/>
      <w:lvlJc w:val="left"/>
      <w:pPr>
        <w:ind w:left="1328" w:hanging="284"/>
      </w:pPr>
      <w:rPr>
        <w:rFonts w:hint="default"/>
        <w:lang w:val="ro-RO" w:eastAsia="en-US" w:bidi="ar-SA"/>
      </w:rPr>
    </w:lvl>
    <w:lvl w:ilvl="2" w:tplc="19CC09DA">
      <w:numFmt w:val="bullet"/>
      <w:lvlText w:val="•"/>
      <w:lvlJc w:val="left"/>
      <w:pPr>
        <w:ind w:left="2236" w:hanging="284"/>
      </w:pPr>
      <w:rPr>
        <w:rFonts w:hint="default"/>
        <w:lang w:val="ro-RO" w:eastAsia="en-US" w:bidi="ar-SA"/>
      </w:rPr>
    </w:lvl>
    <w:lvl w:ilvl="3" w:tplc="69822DAE">
      <w:numFmt w:val="bullet"/>
      <w:lvlText w:val="•"/>
      <w:lvlJc w:val="left"/>
      <w:pPr>
        <w:ind w:left="3145" w:hanging="284"/>
      </w:pPr>
      <w:rPr>
        <w:rFonts w:hint="default"/>
        <w:lang w:val="ro-RO" w:eastAsia="en-US" w:bidi="ar-SA"/>
      </w:rPr>
    </w:lvl>
    <w:lvl w:ilvl="4" w:tplc="C1C432EC">
      <w:numFmt w:val="bullet"/>
      <w:lvlText w:val="•"/>
      <w:lvlJc w:val="left"/>
      <w:pPr>
        <w:ind w:left="4053" w:hanging="284"/>
      </w:pPr>
      <w:rPr>
        <w:rFonts w:hint="default"/>
        <w:lang w:val="ro-RO" w:eastAsia="en-US" w:bidi="ar-SA"/>
      </w:rPr>
    </w:lvl>
    <w:lvl w:ilvl="5" w:tplc="132CDBFE">
      <w:numFmt w:val="bullet"/>
      <w:lvlText w:val="•"/>
      <w:lvlJc w:val="left"/>
      <w:pPr>
        <w:ind w:left="4962" w:hanging="284"/>
      </w:pPr>
      <w:rPr>
        <w:rFonts w:hint="default"/>
        <w:lang w:val="ro-RO" w:eastAsia="en-US" w:bidi="ar-SA"/>
      </w:rPr>
    </w:lvl>
    <w:lvl w:ilvl="6" w:tplc="5714129A">
      <w:numFmt w:val="bullet"/>
      <w:lvlText w:val="•"/>
      <w:lvlJc w:val="left"/>
      <w:pPr>
        <w:ind w:left="5870" w:hanging="284"/>
      </w:pPr>
      <w:rPr>
        <w:rFonts w:hint="default"/>
        <w:lang w:val="ro-RO" w:eastAsia="en-US" w:bidi="ar-SA"/>
      </w:rPr>
    </w:lvl>
    <w:lvl w:ilvl="7" w:tplc="1902B09E">
      <w:numFmt w:val="bullet"/>
      <w:lvlText w:val="•"/>
      <w:lvlJc w:val="left"/>
      <w:pPr>
        <w:ind w:left="6778" w:hanging="284"/>
      </w:pPr>
      <w:rPr>
        <w:rFonts w:hint="default"/>
        <w:lang w:val="ro-RO" w:eastAsia="en-US" w:bidi="ar-SA"/>
      </w:rPr>
    </w:lvl>
    <w:lvl w:ilvl="8" w:tplc="4BE85204">
      <w:numFmt w:val="bullet"/>
      <w:lvlText w:val="•"/>
      <w:lvlJc w:val="left"/>
      <w:pPr>
        <w:ind w:left="7687" w:hanging="284"/>
      </w:pPr>
      <w:rPr>
        <w:rFonts w:hint="default"/>
        <w:lang w:val="ro-RO" w:eastAsia="en-US" w:bidi="ar-SA"/>
      </w:rPr>
    </w:lvl>
  </w:abstractNum>
  <w:abstractNum w:abstractNumId="8"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8F5ED2"/>
    <w:multiLevelType w:val="hybridMultilevel"/>
    <w:tmpl w:val="E2B246C8"/>
    <w:lvl w:ilvl="0" w:tplc="BCFA36F6">
      <w:start w:val="1"/>
      <w:numFmt w:val="decimal"/>
      <w:lvlText w:val="%1."/>
      <w:lvlJc w:val="left"/>
      <w:pPr>
        <w:ind w:left="720" w:hanging="360"/>
      </w:pPr>
      <w:rPr>
        <w:rFonts w:hint="default"/>
        <w:b w:val="0"/>
        <w:bCs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8045A2F"/>
    <w:multiLevelType w:val="hybridMultilevel"/>
    <w:tmpl w:val="0D10A4C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5791B98"/>
    <w:multiLevelType w:val="hybridMultilevel"/>
    <w:tmpl w:val="BE2A08BA"/>
    <w:lvl w:ilvl="0" w:tplc="18E0A568">
      <w:start w:val="1"/>
      <w:numFmt w:val="decimal"/>
      <w:lvlText w:val="%1."/>
      <w:lvlJc w:val="left"/>
      <w:pPr>
        <w:ind w:left="426" w:hanging="317"/>
      </w:pPr>
      <w:rPr>
        <w:rFonts w:ascii="Times New Roman" w:eastAsia="Times New Roman" w:hAnsi="Times New Roman" w:cs="Times New Roman" w:hint="default"/>
        <w:spacing w:val="0"/>
        <w:w w:val="99"/>
        <w:sz w:val="20"/>
        <w:szCs w:val="20"/>
        <w:lang w:val="ro-RO" w:eastAsia="en-US" w:bidi="ar-SA"/>
      </w:rPr>
    </w:lvl>
    <w:lvl w:ilvl="1" w:tplc="F4064006">
      <w:numFmt w:val="bullet"/>
      <w:lvlText w:val="•"/>
      <w:lvlJc w:val="left"/>
      <w:pPr>
        <w:ind w:left="1328" w:hanging="317"/>
      </w:pPr>
      <w:rPr>
        <w:rFonts w:hint="default"/>
        <w:lang w:val="ro-RO" w:eastAsia="en-US" w:bidi="ar-SA"/>
      </w:rPr>
    </w:lvl>
    <w:lvl w:ilvl="2" w:tplc="7278F132">
      <w:numFmt w:val="bullet"/>
      <w:lvlText w:val="•"/>
      <w:lvlJc w:val="left"/>
      <w:pPr>
        <w:ind w:left="2236" w:hanging="317"/>
      </w:pPr>
      <w:rPr>
        <w:rFonts w:hint="default"/>
        <w:lang w:val="ro-RO" w:eastAsia="en-US" w:bidi="ar-SA"/>
      </w:rPr>
    </w:lvl>
    <w:lvl w:ilvl="3" w:tplc="96A01008">
      <w:numFmt w:val="bullet"/>
      <w:lvlText w:val="•"/>
      <w:lvlJc w:val="left"/>
      <w:pPr>
        <w:ind w:left="3145" w:hanging="317"/>
      </w:pPr>
      <w:rPr>
        <w:rFonts w:hint="default"/>
        <w:lang w:val="ro-RO" w:eastAsia="en-US" w:bidi="ar-SA"/>
      </w:rPr>
    </w:lvl>
    <w:lvl w:ilvl="4" w:tplc="47701A8E">
      <w:numFmt w:val="bullet"/>
      <w:lvlText w:val="•"/>
      <w:lvlJc w:val="left"/>
      <w:pPr>
        <w:ind w:left="4053" w:hanging="317"/>
      </w:pPr>
      <w:rPr>
        <w:rFonts w:hint="default"/>
        <w:lang w:val="ro-RO" w:eastAsia="en-US" w:bidi="ar-SA"/>
      </w:rPr>
    </w:lvl>
    <w:lvl w:ilvl="5" w:tplc="3CFC01D4">
      <w:numFmt w:val="bullet"/>
      <w:lvlText w:val="•"/>
      <w:lvlJc w:val="left"/>
      <w:pPr>
        <w:ind w:left="4962" w:hanging="317"/>
      </w:pPr>
      <w:rPr>
        <w:rFonts w:hint="default"/>
        <w:lang w:val="ro-RO" w:eastAsia="en-US" w:bidi="ar-SA"/>
      </w:rPr>
    </w:lvl>
    <w:lvl w:ilvl="6" w:tplc="62944D50">
      <w:numFmt w:val="bullet"/>
      <w:lvlText w:val="•"/>
      <w:lvlJc w:val="left"/>
      <w:pPr>
        <w:ind w:left="5870" w:hanging="317"/>
      </w:pPr>
      <w:rPr>
        <w:rFonts w:hint="default"/>
        <w:lang w:val="ro-RO" w:eastAsia="en-US" w:bidi="ar-SA"/>
      </w:rPr>
    </w:lvl>
    <w:lvl w:ilvl="7" w:tplc="4678F96A">
      <w:numFmt w:val="bullet"/>
      <w:lvlText w:val="•"/>
      <w:lvlJc w:val="left"/>
      <w:pPr>
        <w:ind w:left="6778" w:hanging="317"/>
      </w:pPr>
      <w:rPr>
        <w:rFonts w:hint="default"/>
        <w:lang w:val="ro-RO" w:eastAsia="en-US" w:bidi="ar-SA"/>
      </w:rPr>
    </w:lvl>
    <w:lvl w:ilvl="8" w:tplc="1BFAAD34">
      <w:numFmt w:val="bullet"/>
      <w:lvlText w:val="•"/>
      <w:lvlJc w:val="left"/>
      <w:pPr>
        <w:ind w:left="7687" w:hanging="317"/>
      </w:pPr>
      <w:rPr>
        <w:rFonts w:hint="default"/>
        <w:lang w:val="ro-RO" w:eastAsia="en-US" w:bidi="ar-SA"/>
      </w:rPr>
    </w:lvl>
  </w:abstractNum>
  <w:abstractNum w:abstractNumId="12" w15:restartNumberingAfterBreak="0">
    <w:nsid w:val="757F4943"/>
    <w:multiLevelType w:val="hybridMultilevel"/>
    <w:tmpl w:val="088E8ED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0"/>
  </w:num>
  <w:num w:numId="5">
    <w:abstractNumId w:val="12"/>
  </w:num>
  <w:num w:numId="6">
    <w:abstractNumId w:val="10"/>
  </w:num>
  <w:num w:numId="7">
    <w:abstractNumId w:val="8"/>
  </w:num>
  <w:num w:numId="8">
    <w:abstractNumId w:val="6"/>
  </w:num>
  <w:num w:numId="9">
    <w:abstractNumId w:val="9"/>
  </w:num>
  <w:num w:numId="10">
    <w:abstractNumId w:val="2"/>
  </w:num>
  <w:num w:numId="11">
    <w:abstractNumId w:val="4"/>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99"/>
    <w:rsid w:val="00000526"/>
    <w:rsid w:val="00024A91"/>
    <w:rsid w:val="00074372"/>
    <w:rsid w:val="000A0267"/>
    <w:rsid w:val="000B4F2F"/>
    <w:rsid w:val="00116810"/>
    <w:rsid w:val="00122C5B"/>
    <w:rsid w:val="001535FB"/>
    <w:rsid w:val="00156088"/>
    <w:rsid w:val="00220425"/>
    <w:rsid w:val="002676CE"/>
    <w:rsid w:val="00364713"/>
    <w:rsid w:val="0038127E"/>
    <w:rsid w:val="003F511F"/>
    <w:rsid w:val="003F5F0D"/>
    <w:rsid w:val="004501EE"/>
    <w:rsid w:val="00486307"/>
    <w:rsid w:val="004E0E4C"/>
    <w:rsid w:val="00510DE9"/>
    <w:rsid w:val="00525882"/>
    <w:rsid w:val="005354DC"/>
    <w:rsid w:val="0055367A"/>
    <w:rsid w:val="00561E99"/>
    <w:rsid w:val="006174D0"/>
    <w:rsid w:val="00625EA7"/>
    <w:rsid w:val="006C0015"/>
    <w:rsid w:val="0070521F"/>
    <w:rsid w:val="007B653B"/>
    <w:rsid w:val="007D0799"/>
    <w:rsid w:val="00815F79"/>
    <w:rsid w:val="0085691F"/>
    <w:rsid w:val="0086374F"/>
    <w:rsid w:val="00877AFD"/>
    <w:rsid w:val="00885C43"/>
    <w:rsid w:val="008D0FCC"/>
    <w:rsid w:val="008F1209"/>
    <w:rsid w:val="008F23CE"/>
    <w:rsid w:val="00900265"/>
    <w:rsid w:val="009501D1"/>
    <w:rsid w:val="00960A89"/>
    <w:rsid w:val="00964E1D"/>
    <w:rsid w:val="009D4F33"/>
    <w:rsid w:val="009E592D"/>
    <w:rsid w:val="00A46FAC"/>
    <w:rsid w:val="00B3391B"/>
    <w:rsid w:val="00C1380B"/>
    <w:rsid w:val="00C34B58"/>
    <w:rsid w:val="00C81A12"/>
    <w:rsid w:val="00CB7130"/>
    <w:rsid w:val="00D32987"/>
    <w:rsid w:val="00DA3D0D"/>
    <w:rsid w:val="00DD0734"/>
    <w:rsid w:val="00E23C98"/>
    <w:rsid w:val="00E52A3E"/>
    <w:rsid w:val="00E7075E"/>
    <w:rsid w:val="00EA546F"/>
    <w:rsid w:val="00EC0A3A"/>
    <w:rsid w:val="00EC30C0"/>
    <w:rsid w:val="00EE2C56"/>
    <w:rsid w:val="00F07C91"/>
    <w:rsid w:val="00F24960"/>
    <w:rsid w:val="00F27678"/>
    <w:rsid w:val="00F43004"/>
    <w:rsid w:val="00FC51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6EA6"/>
  <w15:docId w15:val="{9D154FDB-D428-4AA0-A201-5713BFC6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
      <w:ind w:left="417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26"/>
    </w:pPr>
  </w:style>
  <w:style w:type="paragraph" w:customStyle="1" w:styleId="z3CharChar">
    <w:name w:val="z3 Char Char"/>
    <w:basedOn w:val="Normal"/>
    <w:link w:val="z3CharCharChar"/>
    <w:semiHidden/>
    <w:rsid w:val="008D0FCC"/>
    <w:pPr>
      <w:widowControl/>
      <w:numPr>
        <w:numId w:val="3"/>
      </w:numPr>
      <w:tabs>
        <w:tab w:val="left" w:pos="170"/>
      </w:tabs>
      <w:autoSpaceDE/>
      <w:autoSpaceDN/>
      <w:ind w:left="170"/>
      <w:jc w:val="both"/>
    </w:pPr>
    <w:rPr>
      <w:color w:val="000000"/>
      <w:spacing w:val="-4"/>
      <w:lang w:eastAsia="ru-RU"/>
    </w:rPr>
  </w:style>
  <w:style w:type="character" w:customStyle="1" w:styleId="z3CharCharChar">
    <w:name w:val="z3 Char Char Char"/>
    <w:link w:val="z3CharChar"/>
    <w:semiHidden/>
    <w:rsid w:val="008D0FCC"/>
    <w:rPr>
      <w:rFonts w:ascii="Times New Roman" w:eastAsia="Times New Roman" w:hAnsi="Times New Roman" w:cs="Times New Roman"/>
      <w:color w:val="000000"/>
      <w:spacing w:val="-4"/>
      <w:lang w:val="ro-RO" w:eastAsia="ru-RU"/>
    </w:rPr>
  </w:style>
  <w:style w:type="character" w:styleId="Hyperlink">
    <w:name w:val="Hyperlink"/>
    <w:rsid w:val="008D0F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file.net/preview/63067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iea.ras.ru/books/Ethnographic_library/Radcliffe-Brown_Structure_and_Function.pdf" TargetMode="External"/><Relationship Id="rId5" Type="http://schemas.openxmlformats.org/officeDocument/2006/relationships/hyperlink" Target="https://www.gumer.info/bogoslov_Buks/Relig/malin/index.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546</Words>
  <Characters>3117</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PROGRAMA ANALITICĂ</vt:lpstr>
      <vt:lpstr>PROGRAMA ANALITICĂ</vt:lpstr>
    </vt:vector>
  </TitlesOfParts>
  <Company>diakov.net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ANALITICĂ</dc:title>
  <dc:creator>A</dc:creator>
  <cp:lastModifiedBy>User4</cp:lastModifiedBy>
  <cp:revision>17</cp:revision>
  <dcterms:created xsi:type="dcterms:W3CDTF">2023-02-04T16:11:00Z</dcterms:created>
  <dcterms:modified xsi:type="dcterms:W3CDTF">2023-03-22T15:47:00Z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2022-11-23T00:00:00Z</vt:filetime>
  </property>
</Properties>
</file>