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7D" w:rsidRPr="002F07E7" w:rsidRDefault="00157A7D" w:rsidP="007158CB">
      <w:pPr>
        <w:rPr>
          <w:sz w:val="30"/>
        </w:rPr>
      </w:pPr>
    </w:p>
    <w:p w:rsidR="00157A7D" w:rsidRPr="002F07E7" w:rsidRDefault="00157A7D" w:rsidP="007158CB">
      <w:pPr>
        <w:rPr>
          <w:sz w:val="36"/>
        </w:rPr>
      </w:pPr>
    </w:p>
    <w:p w:rsidR="00157A7D" w:rsidRDefault="00157A7D" w:rsidP="00721A4B">
      <w:pPr>
        <w:pStyle w:val="Title"/>
        <w:spacing w:before="0"/>
        <w:ind w:left="0"/>
        <w:jc w:val="right"/>
        <w:rPr>
          <w:sz w:val="24"/>
        </w:rPr>
      </w:pPr>
      <w:r w:rsidRPr="00E21EE9">
        <w:rPr>
          <w:sz w:val="24"/>
        </w:rPr>
        <w:t>FIȘA</w:t>
      </w:r>
      <w:r w:rsidRPr="00E21EE9">
        <w:rPr>
          <w:spacing w:val="-16"/>
          <w:sz w:val="24"/>
        </w:rPr>
        <w:t xml:space="preserve"> </w:t>
      </w:r>
      <w:r w:rsidRPr="00E21EE9">
        <w:rPr>
          <w:sz w:val="24"/>
        </w:rPr>
        <w:t>DISCIPLINEI</w:t>
      </w:r>
    </w:p>
    <w:p w:rsidR="00721A4B" w:rsidRPr="00E21EE9" w:rsidRDefault="00721A4B" w:rsidP="00721A4B">
      <w:pPr>
        <w:pStyle w:val="Title"/>
        <w:spacing w:before="0"/>
        <w:ind w:left="0"/>
        <w:jc w:val="right"/>
        <w:rPr>
          <w:sz w:val="24"/>
        </w:rPr>
      </w:pPr>
    </w:p>
    <w:p w:rsidR="00FE15F0" w:rsidRPr="002768AC" w:rsidRDefault="00157A7D" w:rsidP="007158CB">
      <w:pPr>
        <w:pStyle w:val="BodyText"/>
        <w:ind w:firstLine="1949"/>
        <w:jc w:val="right"/>
        <w:rPr>
          <w:spacing w:val="-47"/>
          <w:sz w:val="18"/>
        </w:rPr>
      </w:pPr>
      <w:r w:rsidRPr="002F07E7">
        <w:rPr>
          <w:b w:val="0"/>
          <w:sz w:val="22"/>
        </w:rPr>
        <w:br w:type="column"/>
      </w:r>
      <w:r w:rsidRPr="002768AC">
        <w:rPr>
          <w:sz w:val="18"/>
        </w:rPr>
        <w:t>Aprobat:</w:t>
      </w:r>
      <w:r w:rsidRPr="002768AC">
        <w:rPr>
          <w:spacing w:val="-47"/>
          <w:sz w:val="18"/>
        </w:rPr>
        <w:t xml:space="preserve"> </w:t>
      </w:r>
    </w:p>
    <w:p w:rsidR="00157A7D" w:rsidRPr="002768AC" w:rsidRDefault="00157A7D" w:rsidP="00FE15F0">
      <w:pPr>
        <w:pStyle w:val="BodyText"/>
        <w:ind w:firstLine="1701"/>
        <w:jc w:val="right"/>
        <w:rPr>
          <w:sz w:val="18"/>
        </w:rPr>
      </w:pPr>
      <w:r w:rsidRPr="00232198">
        <w:rPr>
          <w:sz w:val="18"/>
        </w:rPr>
        <w:t>Consiliul</w:t>
      </w:r>
      <w:r w:rsidRPr="00232198">
        <w:rPr>
          <w:spacing w:val="6"/>
          <w:sz w:val="18"/>
        </w:rPr>
        <w:t xml:space="preserve"> </w:t>
      </w:r>
      <w:r w:rsidRPr="00232198">
        <w:rPr>
          <w:sz w:val="18"/>
        </w:rPr>
        <w:t>Științific al USM</w:t>
      </w:r>
      <w:r w:rsidRPr="00232198">
        <w:rPr>
          <w:spacing w:val="1"/>
          <w:sz w:val="18"/>
        </w:rPr>
        <w:t xml:space="preserve"> </w:t>
      </w:r>
      <w:r w:rsidRPr="00232198">
        <w:rPr>
          <w:sz w:val="18"/>
        </w:rPr>
        <w:t>Proces</w:t>
      </w:r>
      <w:r w:rsidRPr="00232198">
        <w:rPr>
          <w:spacing w:val="-3"/>
          <w:sz w:val="18"/>
        </w:rPr>
        <w:t xml:space="preserve"> </w:t>
      </w:r>
      <w:r w:rsidRPr="00232198">
        <w:rPr>
          <w:sz w:val="18"/>
        </w:rPr>
        <w:t>verbal</w:t>
      </w:r>
      <w:r w:rsidRPr="00232198">
        <w:rPr>
          <w:spacing w:val="-3"/>
          <w:sz w:val="18"/>
        </w:rPr>
        <w:t xml:space="preserve"> </w:t>
      </w:r>
      <w:r w:rsidRPr="00232198">
        <w:rPr>
          <w:sz w:val="18"/>
        </w:rPr>
        <w:t>nr.</w:t>
      </w:r>
      <w:r w:rsidRPr="00232198">
        <w:rPr>
          <w:spacing w:val="1"/>
          <w:sz w:val="18"/>
        </w:rPr>
        <w:t xml:space="preserve"> </w:t>
      </w:r>
      <w:r w:rsidRPr="00232198">
        <w:rPr>
          <w:sz w:val="18"/>
        </w:rPr>
        <w:t>1, din</w:t>
      </w:r>
      <w:r w:rsidRPr="00232198">
        <w:rPr>
          <w:spacing w:val="-2"/>
          <w:sz w:val="18"/>
        </w:rPr>
        <w:t xml:space="preserve"> </w:t>
      </w:r>
      <w:r w:rsidRPr="00232198">
        <w:rPr>
          <w:sz w:val="18"/>
        </w:rPr>
        <w:t>30.11.22</w:t>
      </w:r>
    </w:p>
    <w:p w:rsidR="00157A7D" w:rsidRPr="002F07E7" w:rsidRDefault="00157A7D" w:rsidP="007158CB">
      <w:pPr>
        <w:jc w:val="right"/>
        <w:rPr>
          <w:sz w:val="24"/>
        </w:rPr>
        <w:sectPr w:rsidR="00157A7D" w:rsidRPr="002F07E7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360"/>
        <w:gridCol w:w="2318"/>
        <w:gridCol w:w="1470"/>
        <w:gridCol w:w="2157"/>
      </w:tblGrid>
      <w:tr w:rsidR="00157A7D" w:rsidRPr="002F07E7" w:rsidTr="002F07E7">
        <w:trPr>
          <w:trHeight w:val="354"/>
        </w:trPr>
        <w:tc>
          <w:tcPr>
            <w:tcW w:w="2290" w:type="dxa"/>
          </w:tcPr>
          <w:p w:rsidR="00C978D2" w:rsidRPr="002F07E7" w:rsidRDefault="00C978D2" w:rsidP="00721A4B">
            <w:pPr>
              <w:pStyle w:val="TableParagraph"/>
              <w:ind w:left="24"/>
              <w:rPr>
                <w:sz w:val="24"/>
              </w:rPr>
            </w:pPr>
          </w:p>
          <w:p w:rsidR="00157A7D" w:rsidRPr="002F07E7" w:rsidRDefault="00157A7D" w:rsidP="00721A4B">
            <w:pPr>
              <w:pStyle w:val="TableParagraph"/>
              <w:ind w:left="24"/>
              <w:rPr>
                <w:sz w:val="24"/>
              </w:rPr>
            </w:pPr>
            <w:r w:rsidRPr="002F07E7">
              <w:rPr>
                <w:sz w:val="24"/>
              </w:rPr>
              <w:t>Denumirea</w:t>
            </w:r>
            <w:r w:rsidRPr="002F07E7">
              <w:rPr>
                <w:spacing w:val="-4"/>
                <w:sz w:val="24"/>
              </w:rPr>
              <w:t xml:space="preserve"> </w:t>
            </w:r>
            <w:r w:rsidRPr="002F07E7">
              <w:rPr>
                <w:sz w:val="24"/>
              </w:rPr>
              <w:t>disciplinei</w:t>
            </w:r>
          </w:p>
        </w:tc>
        <w:tc>
          <w:tcPr>
            <w:tcW w:w="8305" w:type="dxa"/>
            <w:gridSpan w:val="4"/>
          </w:tcPr>
          <w:p w:rsidR="00157A7D" w:rsidRPr="002F07E7" w:rsidRDefault="00157A7D" w:rsidP="007158CB">
            <w:pPr>
              <w:rPr>
                <w:color w:val="000000"/>
                <w:sz w:val="24"/>
              </w:rPr>
            </w:pPr>
          </w:p>
          <w:p w:rsidR="00654B69" w:rsidRPr="00654B69" w:rsidRDefault="00157A7D" w:rsidP="007158CB">
            <w:pPr>
              <w:jc w:val="center"/>
              <w:rPr>
                <w:b/>
                <w:bCs/>
                <w:i/>
                <w:sz w:val="24"/>
              </w:rPr>
            </w:pPr>
            <w:r w:rsidRPr="002F07E7">
              <w:rPr>
                <w:b/>
                <w:bCs/>
                <w:color w:val="000000"/>
                <w:sz w:val="24"/>
              </w:rPr>
              <w:t>S.02.O.</w:t>
            </w:r>
            <w:r w:rsidR="0088750D">
              <w:rPr>
                <w:b/>
                <w:bCs/>
                <w:color w:val="000000"/>
                <w:sz w:val="24"/>
              </w:rPr>
              <w:t>5.</w:t>
            </w:r>
            <w:r w:rsidRPr="002F07E7">
              <w:rPr>
                <w:b/>
                <w:bCs/>
                <w:color w:val="000000"/>
                <w:sz w:val="24"/>
              </w:rPr>
              <w:t xml:space="preserve"> </w:t>
            </w:r>
            <w:r w:rsidRPr="002F07E7">
              <w:rPr>
                <w:b/>
                <w:bCs/>
                <w:sz w:val="24"/>
              </w:rPr>
              <w:t>Școli și direcț</w:t>
            </w:r>
            <w:r w:rsidR="00654B69">
              <w:rPr>
                <w:b/>
                <w:bCs/>
                <w:sz w:val="24"/>
              </w:rPr>
              <w:t>ii de cercetare în domeniul</w:t>
            </w:r>
            <w:r w:rsidR="00232198">
              <w:rPr>
                <w:b/>
                <w:bCs/>
                <w:sz w:val="24"/>
              </w:rPr>
              <w:t>...</w:t>
            </w:r>
          </w:p>
          <w:p w:rsidR="00157A7D" w:rsidRPr="00654B69" w:rsidRDefault="00654B69" w:rsidP="002768AC">
            <w:pPr>
              <w:spacing w:after="240"/>
              <w:jc w:val="center"/>
              <w:rPr>
                <w:b/>
                <w:i/>
                <w:sz w:val="24"/>
              </w:rPr>
            </w:pPr>
            <w:r w:rsidRPr="00654B69">
              <w:rPr>
                <w:rFonts w:ascii="New serif" w:hAnsi="New serif"/>
                <w:i/>
                <w:color w:val="26282A"/>
                <w:sz w:val="24"/>
                <w:szCs w:val="20"/>
                <w:shd w:val="clear" w:color="auto" w:fill="FFFFFF"/>
              </w:rPr>
              <w:t xml:space="preserve">Specialitatea </w:t>
            </w:r>
            <w:r w:rsidR="00232198">
              <w:rPr>
                <w:rFonts w:ascii="New serif" w:hAnsi="New serif" w:hint="eastAsia"/>
                <w:i/>
                <w:color w:val="26282A"/>
                <w:sz w:val="24"/>
                <w:szCs w:val="20"/>
                <w:shd w:val="clear" w:color="auto" w:fill="FFFFFF"/>
              </w:rPr>
              <w:t>–</w:t>
            </w:r>
            <w:r w:rsidR="00232198">
              <w:rPr>
                <w:rFonts w:ascii="New serif" w:hAnsi="New serif"/>
                <w:i/>
                <w:color w:val="26282A"/>
                <w:sz w:val="24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654B69">
              <w:rPr>
                <w:rFonts w:ascii="New serif" w:hAnsi="New serif"/>
                <w:i/>
                <w:color w:val="26282A"/>
                <w:sz w:val="24"/>
                <w:szCs w:val="20"/>
                <w:shd w:val="clear" w:color="auto" w:fill="FFFFFF"/>
              </w:rPr>
              <w:t xml:space="preserve">631.01. Ontologie </w:t>
            </w:r>
            <w:proofErr w:type="spellStart"/>
            <w:r w:rsidRPr="00654B69">
              <w:rPr>
                <w:rFonts w:ascii="New serif" w:hAnsi="New serif"/>
                <w:i/>
                <w:color w:val="26282A"/>
                <w:sz w:val="24"/>
                <w:szCs w:val="20"/>
                <w:shd w:val="clear" w:color="auto" w:fill="FFFFFF"/>
              </w:rPr>
              <w:t>şi</w:t>
            </w:r>
            <w:proofErr w:type="spellEnd"/>
            <w:r w:rsidRPr="00654B69">
              <w:rPr>
                <w:rFonts w:ascii="New serif" w:hAnsi="New serif"/>
                <w:i/>
                <w:color w:val="26282A"/>
                <w:sz w:val="24"/>
                <w:szCs w:val="20"/>
                <w:shd w:val="clear" w:color="auto" w:fill="FFFFFF"/>
              </w:rPr>
              <w:t xml:space="preserve"> gnoseologie</w:t>
            </w:r>
          </w:p>
        </w:tc>
      </w:tr>
      <w:tr w:rsidR="00157A7D" w:rsidRPr="002F07E7" w:rsidTr="002F07E7">
        <w:trPr>
          <w:trHeight w:val="314"/>
        </w:trPr>
        <w:tc>
          <w:tcPr>
            <w:tcW w:w="2290" w:type="dxa"/>
          </w:tcPr>
          <w:p w:rsidR="00157A7D" w:rsidRPr="002F07E7" w:rsidRDefault="00157A7D" w:rsidP="00721A4B">
            <w:pPr>
              <w:pStyle w:val="TableParagraph"/>
              <w:ind w:left="24"/>
              <w:rPr>
                <w:sz w:val="24"/>
              </w:rPr>
            </w:pPr>
            <w:r w:rsidRPr="002F07E7">
              <w:rPr>
                <w:sz w:val="24"/>
              </w:rPr>
              <w:t>Conducători științifici</w:t>
            </w:r>
          </w:p>
        </w:tc>
        <w:tc>
          <w:tcPr>
            <w:tcW w:w="8305" w:type="dxa"/>
            <w:gridSpan w:val="4"/>
          </w:tcPr>
          <w:p w:rsidR="00157A7D" w:rsidRPr="002F07E7" w:rsidRDefault="00677055" w:rsidP="007158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57A7D" w:rsidRPr="002F07E7">
              <w:rPr>
                <w:b/>
                <w:sz w:val="24"/>
              </w:rPr>
              <w:t xml:space="preserve">Eudochia </w:t>
            </w:r>
            <w:proofErr w:type="spellStart"/>
            <w:r w:rsidR="00157A7D" w:rsidRPr="002F07E7">
              <w:rPr>
                <w:b/>
                <w:sz w:val="24"/>
              </w:rPr>
              <w:t>Saharneanu</w:t>
            </w:r>
            <w:proofErr w:type="spellEnd"/>
            <w:r w:rsidR="00157A7D" w:rsidRPr="002F07E7">
              <w:rPr>
                <w:sz w:val="24"/>
              </w:rPr>
              <w:t xml:space="preserve">, </w:t>
            </w:r>
            <w:r w:rsidR="00C978D2" w:rsidRPr="002F07E7">
              <w:rPr>
                <w:sz w:val="24"/>
              </w:rPr>
              <w:t xml:space="preserve">profesor universitar, doctor </w:t>
            </w:r>
            <w:proofErr w:type="spellStart"/>
            <w:r w:rsidR="00157A7D" w:rsidRPr="002F07E7">
              <w:rPr>
                <w:sz w:val="24"/>
              </w:rPr>
              <w:t>habilitat</w:t>
            </w:r>
            <w:proofErr w:type="spellEnd"/>
            <w:r w:rsidR="00611E25">
              <w:rPr>
                <w:sz w:val="24"/>
              </w:rPr>
              <w:t xml:space="preserve"> în filosofie</w:t>
            </w:r>
          </w:p>
        </w:tc>
      </w:tr>
      <w:tr w:rsidR="00157A7D" w:rsidRPr="002F07E7" w:rsidTr="00DD418A">
        <w:trPr>
          <w:trHeight w:val="351"/>
        </w:trPr>
        <w:tc>
          <w:tcPr>
            <w:tcW w:w="10595" w:type="dxa"/>
            <w:gridSpan w:val="5"/>
          </w:tcPr>
          <w:p w:rsidR="00157A7D" w:rsidRPr="002F07E7" w:rsidRDefault="00157A7D" w:rsidP="00721A4B">
            <w:pPr>
              <w:pStyle w:val="TableParagraph"/>
              <w:ind w:left="24"/>
              <w:rPr>
                <w:b/>
                <w:sz w:val="24"/>
              </w:rPr>
            </w:pPr>
            <w:r w:rsidRPr="002F07E7">
              <w:rPr>
                <w:b/>
                <w:sz w:val="24"/>
              </w:rPr>
              <w:t>Ciclul</w:t>
            </w:r>
            <w:r w:rsidRPr="002F07E7">
              <w:rPr>
                <w:b/>
                <w:spacing w:val="-2"/>
                <w:sz w:val="24"/>
              </w:rPr>
              <w:t xml:space="preserve"> </w:t>
            </w:r>
            <w:r w:rsidRPr="002F07E7">
              <w:rPr>
                <w:b/>
                <w:sz w:val="24"/>
              </w:rPr>
              <w:t>III,</w:t>
            </w:r>
            <w:r w:rsidRPr="002F07E7">
              <w:rPr>
                <w:b/>
                <w:spacing w:val="-2"/>
                <w:sz w:val="24"/>
              </w:rPr>
              <w:t xml:space="preserve"> </w:t>
            </w:r>
            <w:r w:rsidRPr="002F07E7">
              <w:rPr>
                <w:b/>
                <w:sz w:val="24"/>
              </w:rPr>
              <w:t>Doctorat</w:t>
            </w:r>
          </w:p>
        </w:tc>
      </w:tr>
      <w:tr w:rsidR="00157A7D" w:rsidRPr="002F07E7" w:rsidTr="00E21EE9">
        <w:trPr>
          <w:trHeight w:val="253"/>
        </w:trPr>
        <w:tc>
          <w:tcPr>
            <w:tcW w:w="6968" w:type="dxa"/>
            <w:gridSpan w:val="3"/>
          </w:tcPr>
          <w:p w:rsidR="00157A7D" w:rsidRPr="002F07E7" w:rsidRDefault="00157A7D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Numărul</w:t>
            </w:r>
            <w:r w:rsidRPr="002F07E7">
              <w:rPr>
                <w:spacing w:val="-3"/>
                <w:sz w:val="24"/>
              </w:rPr>
              <w:t xml:space="preserve"> </w:t>
            </w:r>
            <w:r w:rsidR="00C978D2" w:rsidRPr="002F07E7">
              <w:rPr>
                <w:sz w:val="24"/>
              </w:rPr>
              <w:t xml:space="preserve">de </w:t>
            </w:r>
            <w:r w:rsidRPr="002F07E7">
              <w:rPr>
                <w:sz w:val="24"/>
              </w:rPr>
              <w:t>ore</w:t>
            </w:r>
          </w:p>
        </w:tc>
        <w:tc>
          <w:tcPr>
            <w:tcW w:w="1470" w:type="dxa"/>
          </w:tcPr>
          <w:p w:rsidR="00157A7D" w:rsidRPr="002F07E7" w:rsidRDefault="00157A7D" w:rsidP="007158CB">
            <w:pPr>
              <w:pStyle w:val="TableParagraph"/>
              <w:ind w:left="0"/>
              <w:rPr>
                <w:sz w:val="24"/>
              </w:rPr>
            </w:pPr>
            <w:r w:rsidRPr="002F07E7">
              <w:rPr>
                <w:sz w:val="24"/>
              </w:rPr>
              <w:t>Nr de credite</w:t>
            </w:r>
          </w:p>
        </w:tc>
        <w:tc>
          <w:tcPr>
            <w:tcW w:w="2157" w:type="dxa"/>
          </w:tcPr>
          <w:p w:rsidR="00157A7D" w:rsidRPr="002F07E7" w:rsidRDefault="00157A7D" w:rsidP="007158CB">
            <w:pPr>
              <w:pStyle w:val="TableParagraph"/>
              <w:ind w:left="0"/>
              <w:rPr>
                <w:sz w:val="24"/>
              </w:rPr>
            </w:pPr>
            <w:r w:rsidRPr="002F07E7">
              <w:rPr>
                <w:sz w:val="24"/>
              </w:rPr>
              <w:t>Forma</w:t>
            </w:r>
            <w:r w:rsidRPr="002F07E7">
              <w:rPr>
                <w:spacing w:val="-3"/>
                <w:sz w:val="24"/>
              </w:rPr>
              <w:t xml:space="preserve"> </w:t>
            </w:r>
            <w:r w:rsidRPr="002F07E7">
              <w:rPr>
                <w:sz w:val="24"/>
              </w:rPr>
              <w:t>de</w:t>
            </w:r>
            <w:r w:rsidRPr="002F07E7">
              <w:rPr>
                <w:spacing w:val="-2"/>
                <w:sz w:val="24"/>
              </w:rPr>
              <w:t xml:space="preserve"> </w:t>
            </w:r>
            <w:r w:rsidRPr="002F07E7">
              <w:rPr>
                <w:sz w:val="24"/>
              </w:rPr>
              <w:t>evaluare</w:t>
            </w:r>
          </w:p>
        </w:tc>
      </w:tr>
      <w:tr w:rsidR="00E21EE9" w:rsidRPr="002F07E7" w:rsidTr="00E21EE9">
        <w:trPr>
          <w:trHeight w:val="251"/>
        </w:trPr>
        <w:tc>
          <w:tcPr>
            <w:tcW w:w="2290" w:type="dxa"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Total</w:t>
            </w:r>
          </w:p>
        </w:tc>
        <w:tc>
          <w:tcPr>
            <w:tcW w:w="2360" w:type="dxa"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Prelegeri</w:t>
            </w:r>
          </w:p>
        </w:tc>
        <w:tc>
          <w:tcPr>
            <w:tcW w:w="2318" w:type="dxa"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Lucrul</w:t>
            </w:r>
            <w:r w:rsidRPr="002F07E7">
              <w:rPr>
                <w:spacing w:val="-5"/>
                <w:sz w:val="24"/>
              </w:rPr>
              <w:t xml:space="preserve"> </w:t>
            </w:r>
            <w:r w:rsidRPr="002F07E7">
              <w:rPr>
                <w:sz w:val="24"/>
              </w:rPr>
              <w:t>individual</w:t>
            </w:r>
          </w:p>
        </w:tc>
        <w:tc>
          <w:tcPr>
            <w:tcW w:w="1470" w:type="dxa"/>
            <w:vMerge w:val="restart"/>
            <w:tcBorders>
              <w:top w:val="nil"/>
            </w:tcBorders>
          </w:tcPr>
          <w:p w:rsidR="00E21EE9" w:rsidRDefault="00E21EE9" w:rsidP="007158CB">
            <w:pPr>
              <w:pStyle w:val="TableParagraph"/>
              <w:ind w:left="0"/>
              <w:jc w:val="center"/>
              <w:rPr>
                <w:w w:val="99"/>
                <w:sz w:val="24"/>
              </w:rPr>
            </w:pPr>
          </w:p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w w:val="99"/>
                <w:sz w:val="24"/>
              </w:rPr>
              <w:t>6</w:t>
            </w:r>
          </w:p>
        </w:tc>
        <w:tc>
          <w:tcPr>
            <w:tcW w:w="2157" w:type="dxa"/>
            <w:vMerge w:val="restart"/>
            <w:tcBorders>
              <w:top w:val="nil"/>
            </w:tcBorders>
          </w:tcPr>
          <w:p w:rsidR="00E21EE9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Examen</w:t>
            </w:r>
          </w:p>
        </w:tc>
      </w:tr>
      <w:tr w:rsidR="00E21EE9" w:rsidRPr="002F07E7" w:rsidTr="00E21EE9">
        <w:trPr>
          <w:trHeight w:val="268"/>
        </w:trPr>
        <w:tc>
          <w:tcPr>
            <w:tcW w:w="2290" w:type="dxa"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180</w:t>
            </w:r>
          </w:p>
        </w:tc>
        <w:tc>
          <w:tcPr>
            <w:tcW w:w="2360" w:type="dxa"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10</w:t>
            </w:r>
          </w:p>
        </w:tc>
        <w:tc>
          <w:tcPr>
            <w:tcW w:w="2318" w:type="dxa"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170</w:t>
            </w:r>
          </w:p>
        </w:tc>
        <w:tc>
          <w:tcPr>
            <w:tcW w:w="1470" w:type="dxa"/>
            <w:vMerge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57" w:type="dxa"/>
            <w:vMerge/>
          </w:tcPr>
          <w:p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57A7D" w:rsidRPr="002F07E7" w:rsidTr="002F07E7">
        <w:trPr>
          <w:trHeight w:val="1154"/>
        </w:trPr>
        <w:tc>
          <w:tcPr>
            <w:tcW w:w="2290" w:type="dxa"/>
          </w:tcPr>
          <w:p w:rsidR="00C978D2" w:rsidRPr="002F07E7" w:rsidRDefault="00C978D2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z w:val="24"/>
              </w:rPr>
              <w:t>Argument</w:t>
            </w:r>
          </w:p>
        </w:tc>
        <w:tc>
          <w:tcPr>
            <w:tcW w:w="8305" w:type="dxa"/>
            <w:gridSpan w:val="4"/>
          </w:tcPr>
          <w:p w:rsidR="00157A7D" w:rsidRDefault="00157A7D" w:rsidP="00F409AF">
            <w:pPr>
              <w:keepNext/>
              <w:widowControl/>
              <w:autoSpaceDE/>
              <w:autoSpaceDN/>
              <w:ind w:left="145" w:right="83"/>
              <w:jc w:val="both"/>
              <w:outlineLvl w:val="1"/>
              <w:rPr>
                <w:sz w:val="24"/>
                <w:lang w:eastAsia="ru-RU"/>
              </w:rPr>
            </w:pPr>
            <w:r w:rsidRPr="002F07E7">
              <w:rPr>
                <w:sz w:val="24"/>
                <w:lang w:eastAsia="ru-RU"/>
              </w:rPr>
              <w:t>Filosofia contemporană</w:t>
            </w:r>
            <w:r w:rsidR="002768AC">
              <w:rPr>
                <w:sz w:val="24"/>
                <w:lang w:eastAsia="ru-RU"/>
              </w:rPr>
              <w:t>,</w:t>
            </w:r>
            <w:r w:rsidRPr="002F07E7">
              <w:rPr>
                <w:sz w:val="24"/>
                <w:lang w:eastAsia="ru-RU"/>
              </w:rPr>
              <w:t xml:space="preserve"> fiind o reflecție asupra experiențelor reale ale </w:t>
            </w:r>
            <w:proofErr w:type="spellStart"/>
            <w:r w:rsidRPr="002F07E7">
              <w:rPr>
                <w:sz w:val="24"/>
                <w:lang w:eastAsia="ru-RU"/>
              </w:rPr>
              <w:t>conştiinţei</w:t>
            </w:r>
            <w:proofErr w:type="spellEnd"/>
            <w:r w:rsidRPr="002F07E7">
              <w:rPr>
                <w:sz w:val="24"/>
                <w:lang w:eastAsia="ru-RU"/>
              </w:rPr>
              <w:t xml:space="preserve"> umane, căutărilor sensului acestor </w:t>
            </w:r>
            <w:proofErr w:type="spellStart"/>
            <w:r w:rsidRPr="002F07E7">
              <w:rPr>
                <w:sz w:val="24"/>
                <w:lang w:eastAsia="ru-RU"/>
              </w:rPr>
              <w:t>experienţe</w:t>
            </w:r>
            <w:proofErr w:type="spellEnd"/>
            <w:r w:rsidRPr="002F07E7">
              <w:rPr>
                <w:sz w:val="24"/>
                <w:lang w:eastAsia="ru-RU"/>
              </w:rPr>
              <w:t xml:space="preserve"> </w:t>
            </w:r>
            <w:proofErr w:type="spellStart"/>
            <w:r w:rsidRPr="002F07E7">
              <w:rPr>
                <w:sz w:val="24"/>
                <w:lang w:eastAsia="ru-RU"/>
              </w:rPr>
              <w:t>şi</w:t>
            </w:r>
            <w:proofErr w:type="spellEnd"/>
            <w:r w:rsidRPr="002F07E7">
              <w:rPr>
                <w:sz w:val="24"/>
                <w:lang w:eastAsia="ru-RU"/>
              </w:rPr>
              <w:t xml:space="preserve"> a </w:t>
            </w:r>
            <w:proofErr w:type="spellStart"/>
            <w:r w:rsidRPr="002F07E7">
              <w:rPr>
                <w:sz w:val="24"/>
                <w:lang w:eastAsia="ru-RU"/>
              </w:rPr>
              <w:t>unităţii</w:t>
            </w:r>
            <w:proofErr w:type="spellEnd"/>
            <w:r w:rsidRPr="002F07E7">
              <w:rPr>
                <w:sz w:val="24"/>
                <w:lang w:eastAsia="ru-RU"/>
              </w:rPr>
              <w:t xml:space="preserve"> spiritului uman</w:t>
            </w:r>
            <w:r w:rsidR="002768AC">
              <w:rPr>
                <w:sz w:val="24"/>
                <w:lang w:eastAsia="ru-RU"/>
              </w:rPr>
              <w:t>,</w:t>
            </w:r>
            <w:r w:rsidRPr="002F07E7">
              <w:rPr>
                <w:sz w:val="24"/>
                <w:lang w:eastAsia="ru-RU"/>
              </w:rPr>
              <w:t xml:space="preserve"> va ghida cercetătorul printre problemele pe care le generează mediul social contemporan. Având în vedere imposibilitatea cuprinderii întregii filosofii contemporane într-un tablou unic, predarea se va realiza prin prezentarea principalelor orientări </w:t>
            </w:r>
            <w:proofErr w:type="spellStart"/>
            <w:r w:rsidRPr="002F07E7">
              <w:rPr>
                <w:sz w:val="24"/>
                <w:lang w:eastAsia="ru-RU"/>
              </w:rPr>
              <w:t>şi</w:t>
            </w:r>
            <w:proofErr w:type="spellEnd"/>
            <w:r w:rsidRPr="002F07E7">
              <w:rPr>
                <w:sz w:val="24"/>
                <w:lang w:eastAsia="ru-RU"/>
              </w:rPr>
              <w:t xml:space="preserve"> gânditori</w:t>
            </w:r>
            <w:r w:rsidR="002768AC">
              <w:rPr>
                <w:sz w:val="24"/>
                <w:lang w:eastAsia="ru-RU"/>
              </w:rPr>
              <w:t>lor</w:t>
            </w:r>
            <w:r w:rsidRPr="002F07E7">
              <w:rPr>
                <w:sz w:val="24"/>
                <w:lang w:eastAsia="ru-RU"/>
              </w:rPr>
              <w:t>.</w:t>
            </w:r>
            <w:r w:rsidRPr="002F07E7">
              <w:rPr>
                <w:szCs w:val="20"/>
                <w:lang w:eastAsia="ru-RU"/>
              </w:rPr>
              <w:t xml:space="preserve"> </w:t>
            </w:r>
            <w:r w:rsidRPr="002F07E7">
              <w:rPr>
                <w:sz w:val="24"/>
                <w:lang w:eastAsia="ru-RU"/>
              </w:rPr>
              <w:t xml:space="preserve">Predarea disciplinei are ca obiectiv realizarea unei imagini veridice a filosofiei contemporane occidentale, evocarea </w:t>
            </w:r>
            <w:proofErr w:type="spellStart"/>
            <w:r w:rsidRPr="002F07E7">
              <w:rPr>
                <w:sz w:val="24"/>
                <w:lang w:eastAsia="ru-RU"/>
              </w:rPr>
              <w:t>şi</w:t>
            </w:r>
            <w:proofErr w:type="spellEnd"/>
            <w:r w:rsidRPr="002F07E7">
              <w:rPr>
                <w:sz w:val="24"/>
                <w:lang w:eastAsia="ru-RU"/>
              </w:rPr>
              <w:t xml:space="preserve"> valorificarea acelor sisteme de gândire contemporane care până nu demult erau supuse unei analize unilaterale. </w:t>
            </w:r>
          </w:p>
          <w:p w:rsidR="007158CB" w:rsidRPr="002F07E7" w:rsidRDefault="007158CB" w:rsidP="007158CB">
            <w:pPr>
              <w:keepNext/>
              <w:widowControl/>
              <w:autoSpaceDE/>
              <w:autoSpaceDN/>
              <w:ind w:firstLine="288"/>
              <w:jc w:val="both"/>
              <w:outlineLvl w:val="1"/>
              <w:rPr>
                <w:szCs w:val="20"/>
                <w:lang w:eastAsia="ru-RU"/>
              </w:rPr>
            </w:pPr>
          </w:p>
        </w:tc>
      </w:tr>
      <w:tr w:rsidR="00157A7D" w:rsidRPr="002F07E7" w:rsidTr="007158CB">
        <w:trPr>
          <w:trHeight w:val="2210"/>
        </w:trPr>
        <w:tc>
          <w:tcPr>
            <w:tcW w:w="2290" w:type="dxa"/>
          </w:tcPr>
          <w:p w:rsidR="002F07E7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7B502F" w:rsidRDefault="00157A7D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2F07E7">
              <w:rPr>
                <w:b/>
                <w:sz w:val="24"/>
              </w:rPr>
              <w:t>Compe</w:t>
            </w:r>
            <w:proofErr w:type="spellEnd"/>
            <w:r w:rsidRPr="002F07E7">
              <w:rPr>
                <w:b/>
                <w:spacing w:val="-47"/>
                <w:sz w:val="24"/>
              </w:rPr>
              <w:t xml:space="preserve"> </w:t>
            </w:r>
            <w:proofErr w:type="spellStart"/>
            <w:r w:rsidRPr="002F07E7">
              <w:rPr>
                <w:b/>
                <w:sz w:val="24"/>
              </w:rPr>
              <w:t>tenţe</w:t>
            </w:r>
            <w:r w:rsidR="00690CD8">
              <w:rPr>
                <w:b/>
                <w:sz w:val="24"/>
              </w:rPr>
              <w:t>le</w:t>
            </w:r>
            <w:proofErr w:type="spellEnd"/>
          </w:p>
          <w:p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F07E7">
              <w:rPr>
                <w:b/>
                <w:spacing w:val="-1"/>
                <w:sz w:val="24"/>
              </w:rPr>
              <w:t>obţinute</w:t>
            </w:r>
            <w:proofErr w:type="spellEnd"/>
          </w:p>
        </w:tc>
        <w:tc>
          <w:tcPr>
            <w:tcW w:w="8305" w:type="dxa"/>
            <w:gridSpan w:val="4"/>
          </w:tcPr>
          <w:p w:rsidR="002F07E7" w:rsidRDefault="002F07E7" w:rsidP="007158CB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Style w:val="BodyTextChar"/>
                <w:rFonts w:ascii="Times New Roman" w:hAnsi="Times New Roman"/>
                <w:bCs/>
                <w:sz w:val="24"/>
                <w:szCs w:val="22"/>
              </w:rPr>
            </w:pPr>
          </w:p>
          <w:p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Style w:val="BodyTextChar"/>
                <w:rFonts w:ascii="Times New Roman" w:hAnsi="Times New Roman"/>
                <w:bCs/>
                <w:sz w:val="24"/>
                <w:szCs w:val="22"/>
              </w:rPr>
              <w:t>CP 1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.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  <w:lang w:eastAsia="ru-RU"/>
              </w:rPr>
              <w:t xml:space="preserve">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Cunoaşterea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avansată a filosofiei contemporane; </w:t>
            </w:r>
          </w:p>
          <w:p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Style w:val="BodyTextChar"/>
                <w:rFonts w:ascii="Times New Roman" w:hAnsi="Times New Roman"/>
                <w:bCs/>
                <w:sz w:val="24"/>
                <w:szCs w:val="22"/>
              </w:rPr>
              <w:t>CP 2.</w:t>
            </w:r>
            <w:r w:rsidR="002F07E7" w:rsidRPr="002F07E7">
              <w:rPr>
                <w:rStyle w:val="BodyTextChar"/>
                <w:rFonts w:ascii="Times New Roman" w:hAnsi="Times New Roman"/>
                <w:bCs/>
                <w:sz w:val="24"/>
                <w:szCs w:val="22"/>
              </w:rPr>
              <w:t xml:space="preserve"> 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Capacitatea de identificare, formulare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şi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soluţionare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a problemelor de cercetare în domeniul filosofiei; </w:t>
            </w:r>
          </w:p>
          <w:p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CP 3. Racordarea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concepţiilor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filosofice la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realităţile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sociale contemporane; </w:t>
            </w:r>
          </w:p>
          <w:p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CP 4. Adaptarea realizărilor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ştiinţifice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din alte domenii la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investigaţiile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filosofice;</w:t>
            </w:r>
          </w:p>
          <w:p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sz w:val="28"/>
                <w:szCs w:val="24"/>
                <w:lang w:eastAsia="ru-RU"/>
              </w:rPr>
            </w:pPr>
            <w:r w:rsidRPr="008245AB">
              <w:rPr>
                <w:rFonts w:ascii="Times New Roman" w:hAnsi="Times New Roman" w:cs="Times New Roman"/>
                <w:b w:val="0"/>
                <w:sz w:val="24"/>
                <w:szCs w:val="22"/>
              </w:rPr>
              <w:t>C</w:t>
            </w:r>
            <w:r w:rsidR="008245AB" w:rsidRPr="008245AB">
              <w:rPr>
                <w:rFonts w:ascii="Times New Roman" w:hAnsi="Times New Roman" w:cs="Times New Roman"/>
                <w:b w:val="0"/>
                <w:sz w:val="24"/>
                <w:szCs w:val="22"/>
              </w:rPr>
              <w:t>P</w:t>
            </w:r>
            <w:r w:rsidRPr="008245AB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5. Utilizarea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eficientă a tehnologiei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informaţiei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şi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comunicării</w:t>
            </w:r>
            <w:r w:rsidR="002F07E7" w:rsidRPr="002F07E7"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</w:tr>
      <w:tr w:rsidR="00157A7D" w:rsidRPr="002F07E7" w:rsidTr="002F07E7">
        <w:trPr>
          <w:trHeight w:val="1075"/>
        </w:trPr>
        <w:tc>
          <w:tcPr>
            <w:tcW w:w="2290" w:type="dxa"/>
          </w:tcPr>
          <w:p w:rsidR="002F07E7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D76003" w:rsidRDefault="002F07E7" w:rsidP="007158CB">
            <w:pPr>
              <w:pStyle w:val="TableParagraph"/>
              <w:ind w:left="0"/>
              <w:jc w:val="center"/>
              <w:rPr>
                <w:b/>
                <w:spacing w:val="1"/>
                <w:sz w:val="24"/>
              </w:rPr>
            </w:pPr>
            <w:r w:rsidRPr="002F07E7">
              <w:rPr>
                <w:b/>
                <w:sz w:val="24"/>
              </w:rPr>
              <w:t>Conținutul</w:t>
            </w:r>
            <w:r w:rsidR="00157A7D" w:rsidRPr="002F07E7">
              <w:rPr>
                <w:b/>
                <w:spacing w:val="1"/>
                <w:sz w:val="24"/>
              </w:rPr>
              <w:t xml:space="preserve"> </w:t>
            </w:r>
          </w:p>
          <w:p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pacing w:val="-1"/>
                <w:sz w:val="24"/>
              </w:rPr>
              <w:t>disciplinei</w:t>
            </w:r>
          </w:p>
        </w:tc>
        <w:tc>
          <w:tcPr>
            <w:tcW w:w="8305" w:type="dxa"/>
            <w:gridSpan w:val="4"/>
          </w:tcPr>
          <w:p w:rsidR="00157A7D" w:rsidRPr="002F07E7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Caracterizarea generală a filosofiei secolului XX-lea </w:t>
            </w:r>
            <w:proofErr w:type="spellStart"/>
            <w:r w:rsidRPr="002F07E7">
              <w:rPr>
                <w:sz w:val="24"/>
              </w:rPr>
              <w:t>şi</w:t>
            </w:r>
            <w:proofErr w:type="spellEnd"/>
            <w:r w:rsidRPr="002F07E7">
              <w:rPr>
                <w:sz w:val="24"/>
              </w:rPr>
              <w:t xml:space="preserve"> tematizarea ei. 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Filosofia postmodernă. Sursele gândirii </w:t>
            </w:r>
            <w:proofErr w:type="spellStart"/>
            <w:r w:rsidRPr="002F07E7">
              <w:rPr>
                <w:sz w:val="24"/>
              </w:rPr>
              <w:t>postmetafizice</w:t>
            </w:r>
            <w:proofErr w:type="spellEnd"/>
            <w:r w:rsidRPr="002F07E7">
              <w:rPr>
                <w:sz w:val="24"/>
              </w:rPr>
              <w:t xml:space="preserve">: Nietzsche, Heidegger, Derrida, Foucault. </w:t>
            </w:r>
            <w:proofErr w:type="spellStart"/>
            <w:r w:rsidRPr="002F07E7">
              <w:rPr>
                <w:sz w:val="24"/>
              </w:rPr>
              <w:t>Sfârşitul</w:t>
            </w:r>
            <w:proofErr w:type="spellEnd"/>
            <w:r w:rsidRPr="002F07E7">
              <w:rPr>
                <w:sz w:val="24"/>
              </w:rPr>
              <w:t xml:space="preserve"> marilor </w:t>
            </w:r>
            <w:proofErr w:type="spellStart"/>
            <w:r w:rsidRPr="002F07E7">
              <w:rPr>
                <w:sz w:val="24"/>
              </w:rPr>
              <w:t>naraţiuni</w:t>
            </w:r>
            <w:proofErr w:type="spellEnd"/>
            <w:r w:rsidRPr="002F07E7">
              <w:rPr>
                <w:sz w:val="24"/>
              </w:rPr>
              <w:t xml:space="preserve"> </w:t>
            </w:r>
            <w:proofErr w:type="spellStart"/>
            <w:r w:rsidRPr="002F07E7">
              <w:rPr>
                <w:sz w:val="24"/>
              </w:rPr>
              <w:t>Lyotard</w:t>
            </w:r>
            <w:proofErr w:type="spellEnd"/>
            <w:r w:rsidRPr="002F07E7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Problema subiectului. ,,Moartea” </w:t>
            </w:r>
            <w:proofErr w:type="spellStart"/>
            <w:r w:rsidRPr="002F07E7">
              <w:rPr>
                <w:sz w:val="24"/>
              </w:rPr>
              <w:t>şi</w:t>
            </w:r>
            <w:proofErr w:type="spellEnd"/>
            <w:r w:rsidRPr="002F07E7">
              <w:rPr>
                <w:sz w:val="24"/>
              </w:rPr>
              <w:t xml:space="preserve"> revenirea subiectului. Subiectul construct social </w:t>
            </w:r>
            <w:r w:rsidR="007B502F">
              <w:rPr>
                <w:sz w:val="24"/>
              </w:rPr>
              <w:t xml:space="preserve">– </w:t>
            </w:r>
            <w:r w:rsidRPr="002F07E7">
              <w:rPr>
                <w:sz w:val="24"/>
              </w:rPr>
              <w:t xml:space="preserve">Foucault. Omul </w:t>
            </w:r>
            <w:proofErr w:type="spellStart"/>
            <w:r w:rsidRPr="002F07E7">
              <w:rPr>
                <w:sz w:val="24"/>
              </w:rPr>
              <w:t>dezirant</w:t>
            </w:r>
            <w:proofErr w:type="spellEnd"/>
            <w:r w:rsidRPr="002F07E7">
              <w:rPr>
                <w:sz w:val="24"/>
              </w:rPr>
              <w:t xml:space="preserve"> (</w:t>
            </w:r>
            <w:proofErr w:type="spellStart"/>
            <w:r w:rsidRPr="002F07E7">
              <w:rPr>
                <w:sz w:val="24"/>
              </w:rPr>
              <w:t>Deleuse</w:t>
            </w:r>
            <w:proofErr w:type="spellEnd"/>
            <w:r w:rsidRPr="002F07E7">
              <w:rPr>
                <w:sz w:val="24"/>
              </w:rPr>
              <w:t xml:space="preserve">). Problema </w:t>
            </w:r>
            <w:proofErr w:type="spellStart"/>
            <w:r w:rsidRPr="002F07E7">
              <w:rPr>
                <w:sz w:val="24"/>
              </w:rPr>
              <w:t>identităţii</w:t>
            </w:r>
            <w:proofErr w:type="spellEnd"/>
            <w:r w:rsidRPr="002F07E7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Transformarea culturală </w:t>
            </w:r>
            <w:proofErr w:type="spellStart"/>
            <w:r w:rsidRPr="002F07E7">
              <w:rPr>
                <w:sz w:val="24"/>
              </w:rPr>
              <w:t>şi</w:t>
            </w:r>
            <w:proofErr w:type="spellEnd"/>
            <w:r w:rsidRPr="002F07E7">
              <w:rPr>
                <w:sz w:val="24"/>
              </w:rPr>
              <w:t xml:space="preserve"> practica socială. Estetizarea </w:t>
            </w:r>
            <w:proofErr w:type="spellStart"/>
            <w:r w:rsidRPr="002F07E7">
              <w:rPr>
                <w:sz w:val="24"/>
              </w:rPr>
              <w:t>vieţii</w:t>
            </w:r>
            <w:proofErr w:type="spellEnd"/>
            <w:r w:rsidRPr="002F07E7">
              <w:rPr>
                <w:sz w:val="24"/>
              </w:rPr>
              <w:t xml:space="preserve"> cotidiene. 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8"/>
                <w:szCs w:val="24"/>
              </w:rPr>
            </w:pPr>
            <w:proofErr w:type="spellStart"/>
            <w:r w:rsidRPr="002F07E7">
              <w:rPr>
                <w:sz w:val="24"/>
              </w:rPr>
              <w:t>Cunoaştere</w:t>
            </w:r>
            <w:proofErr w:type="spellEnd"/>
            <w:r w:rsidRPr="002F07E7">
              <w:rPr>
                <w:sz w:val="24"/>
              </w:rPr>
              <w:t>, adevăr, putere</w:t>
            </w:r>
            <w:r w:rsidRPr="002F07E7">
              <w:rPr>
                <w:sz w:val="28"/>
                <w:szCs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tabs>
                <w:tab w:val="left" w:pos="109"/>
                <w:tab w:val="left" w:pos="360"/>
              </w:tabs>
              <w:ind w:left="0"/>
            </w:pPr>
          </w:p>
        </w:tc>
      </w:tr>
      <w:tr w:rsidR="00157A7D" w:rsidRPr="002F07E7" w:rsidTr="002F07E7">
        <w:trPr>
          <w:trHeight w:val="553"/>
        </w:trPr>
        <w:tc>
          <w:tcPr>
            <w:tcW w:w="2290" w:type="dxa"/>
          </w:tcPr>
          <w:p w:rsidR="002F07E7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D76003" w:rsidRDefault="00157A7D" w:rsidP="007158CB">
            <w:pPr>
              <w:pStyle w:val="TableParagraph"/>
              <w:ind w:left="0"/>
              <w:jc w:val="center"/>
              <w:rPr>
                <w:b/>
                <w:spacing w:val="1"/>
                <w:sz w:val="24"/>
              </w:rPr>
            </w:pPr>
            <w:r w:rsidRPr="002F07E7">
              <w:rPr>
                <w:b/>
                <w:sz w:val="24"/>
              </w:rPr>
              <w:t>Bibliografia</w:t>
            </w:r>
            <w:r w:rsidRPr="002F07E7">
              <w:rPr>
                <w:b/>
                <w:spacing w:val="1"/>
                <w:sz w:val="24"/>
              </w:rPr>
              <w:t xml:space="preserve"> </w:t>
            </w:r>
          </w:p>
          <w:p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pacing w:val="-1"/>
                <w:sz w:val="24"/>
              </w:rPr>
              <w:t>selectivă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F. Nietzsche, </w:t>
            </w:r>
            <w:r w:rsidRPr="002F07E7">
              <w:rPr>
                <w:i/>
                <w:sz w:val="24"/>
              </w:rPr>
              <w:t>Genealogia moralei</w:t>
            </w:r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sz w:val="24"/>
              </w:rPr>
              <w:t>Bucureşti</w:t>
            </w:r>
            <w:proofErr w:type="spellEnd"/>
            <w:r w:rsidRPr="002F07E7">
              <w:rPr>
                <w:sz w:val="24"/>
              </w:rPr>
              <w:t xml:space="preserve"> 1996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F. </w:t>
            </w:r>
            <w:proofErr w:type="spellStart"/>
            <w:r w:rsidRPr="002F07E7">
              <w:rPr>
                <w:sz w:val="24"/>
              </w:rPr>
              <w:t>Nietzshe</w:t>
            </w:r>
            <w:proofErr w:type="spellEnd"/>
            <w:r w:rsidRPr="002F07E7">
              <w:rPr>
                <w:sz w:val="24"/>
              </w:rPr>
              <w:t xml:space="preserve">, </w:t>
            </w:r>
            <w:r w:rsidRPr="002F07E7">
              <w:rPr>
                <w:i/>
                <w:sz w:val="24"/>
              </w:rPr>
              <w:t xml:space="preserve">Dincolo de bine </w:t>
            </w:r>
            <w:proofErr w:type="spellStart"/>
            <w:r w:rsidRPr="002F07E7">
              <w:rPr>
                <w:i/>
                <w:sz w:val="24"/>
              </w:rPr>
              <w:t>şi</w:t>
            </w:r>
            <w:proofErr w:type="spellEnd"/>
            <w:r w:rsidRPr="002F07E7">
              <w:rPr>
                <w:i/>
                <w:sz w:val="24"/>
              </w:rPr>
              <w:t xml:space="preserve"> de rău</w:t>
            </w:r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sz w:val="24"/>
              </w:rPr>
              <w:t>Bucureşti</w:t>
            </w:r>
            <w:proofErr w:type="spellEnd"/>
            <w:r w:rsidRPr="002F07E7">
              <w:rPr>
                <w:sz w:val="24"/>
              </w:rPr>
              <w:t xml:space="preserve"> 1995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M. Heidegger, </w:t>
            </w:r>
            <w:r w:rsidRPr="002F07E7">
              <w:rPr>
                <w:i/>
                <w:sz w:val="24"/>
              </w:rPr>
              <w:t>Introducere în metafizică</w:t>
            </w:r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sz w:val="24"/>
              </w:rPr>
              <w:t>Bucureşti</w:t>
            </w:r>
            <w:proofErr w:type="spellEnd"/>
            <w:r w:rsidRPr="002F07E7">
              <w:rPr>
                <w:sz w:val="24"/>
              </w:rPr>
              <w:t xml:space="preserve"> 1995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J. Derrida, </w:t>
            </w:r>
            <w:r w:rsidRPr="002F07E7">
              <w:rPr>
                <w:i/>
                <w:sz w:val="24"/>
              </w:rPr>
              <w:t xml:space="preserve">Scriitură </w:t>
            </w:r>
            <w:proofErr w:type="spellStart"/>
            <w:r w:rsidRPr="002F07E7">
              <w:rPr>
                <w:i/>
                <w:sz w:val="24"/>
              </w:rPr>
              <w:t>şi</w:t>
            </w:r>
            <w:proofErr w:type="spellEnd"/>
            <w:r w:rsidRPr="002F07E7">
              <w:rPr>
                <w:i/>
                <w:sz w:val="24"/>
              </w:rPr>
              <w:t xml:space="preserve"> </w:t>
            </w:r>
            <w:proofErr w:type="spellStart"/>
            <w:r w:rsidRPr="002F07E7">
              <w:rPr>
                <w:i/>
                <w:sz w:val="24"/>
              </w:rPr>
              <w:t>diferenţă</w:t>
            </w:r>
            <w:proofErr w:type="spellEnd"/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sz w:val="24"/>
              </w:rPr>
              <w:t>Iaşi</w:t>
            </w:r>
            <w:proofErr w:type="spellEnd"/>
            <w:r w:rsidRPr="002F07E7">
              <w:rPr>
                <w:sz w:val="24"/>
              </w:rPr>
              <w:t xml:space="preserve"> 1996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J. </w:t>
            </w:r>
            <w:proofErr w:type="spellStart"/>
            <w:r w:rsidRPr="002F07E7">
              <w:rPr>
                <w:sz w:val="24"/>
              </w:rPr>
              <w:t>Lyotard</w:t>
            </w:r>
            <w:proofErr w:type="spellEnd"/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i/>
                <w:sz w:val="24"/>
              </w:rPr>
              <w:t>Condiţia</w:t>
            </w:r>
            <w:proofErr w:type="spellEnd"/>
            <w:r w:rsidRPr="002F07E7">
              <w:rPr>
                <w:i/>
                <w:sz w:val="24"/>
              </w:rPr>
              <w:t xml:space="preserve"> postmodernă</w:t>
            </w:r>
            <w:r w:rsidRPr="002F07E7">
              <w:rPr>
                <w:sz w:val="24"/>
              </w:rPr>
              <w:t>, Iaşi1997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M. Foucault, </w:t>
            </w:r>
            <w:r w:rsidRPr="002F07E7">
              <w:rPr>
                <w:i/>
                <w:sz w:val="24"/>
              </w:rPr>
              <w:t xml:space="preserve">A supraveghea </w:t>
            </w:r>
            <w:proofErr w:type="spellStart"/>
            <w:r w:rsidRPr="002F07E7">
              <w:rPr>
                <w:i/>
                <w:sz w:val="24"/>
              </w:rPr>
              <w:t>şi</w:t>
            </w:r>
            <w:proofErr w:type="spellEnd"/>
            <w:r w:rsidRPr="002F07E7">
              <w:rPr>
                <w:i/>
                <w:sz w:val="24"/>
              </w:rPr>
              <w:t xml:space="preserve"> a pedepsi</w:t>
            </w:r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sz w:val="24"/>
              </w:rPr>
              <w:t>Bucureşti</w:t>
            </w:r>
            <w:proofErr w:type="spellEnd"/>
            <w:r w:rsidRPr="002F07E7">
              <w:rPr>
                <w:sz w:val="24"/>
              </w:rPr>
              <w:t xml:space="preserve"> 1998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M. Foucault, </w:t>
            </w:r>
            <w:r w:rsidRPr="002F07E7">
              <w:rPr>
                <w:i/>
                <w:sz w:val="24"/>
              </w:rPr>
              <w:t xml:space="preserve">Istoria </w:t>
            </w:r>
            <w:proofErr w:type="spellStart"/>
            <w:r w:rsidRPr="002F07E7">
              <w:rPr>
                <w:i/>
                <w:sz w:val="24"/>
              </w:rPr>
              <w:t>sexualităţii</w:t>
            </w:r>
            <w:proofErr w:type="spellEnd"/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sz w:val="24"/>
              </w:rPr>
              <w:t>Bucureşti</w:t>
            </w:r>
            <w:proofErr w:type="spellEnd"/>
            <w:r w:rsidRPr="002F07E7">
              <w:rPr>
                <w:sz w:val="24"/>
              </w:rPr>
              <w:t xml:space="preserve"> 1999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</w:rPr>
            </w:pPr>
            <w:r w:rsidRPr="002F07E7">
              <w:rPr>
                <w:sz w:val="24"/>
              </w:rPr>
              <w:t xml:space="preserve">M. Foucault, </w:t>
            </w:r>
            <w:r w:rsidRPr="002F07E7">
              <w:rPr>
                <w:i/>
                <w:sz w:val="24"/>
              </w:rPr>
              <w:t xml:space="preserve">Cuvinte </w:t>
            </w:r>
            <w:proofErr w:type="spellStart"/>
            <w:r w:rsidRPr="002F07E7">
              <w:rPr>
                <w:i/>
                <w:sz w:val="24"/>
              </w:rPr>
              <w:t>şi</w:t>
            </w:r>
            <w:proofErr w:type="spellEnd"/>
            <w:r w:rsidRPr="002F07E7">
              <w:rPr>
                <w:i/>
                <w:sz w:val="24"/>
              </w:rPr>
              <w:t xml:space="preserve"> lucruri</w:t>
            </w:r>
            <w:r w:rsidRPr="002F07E7">
              <w:rPr>
                <w:sz w:val="24"/>
              </w:rPr>
              <w:t xml:space="preserve">, </w:t>
            </w:r>
            <w:proofErr w:type="spellStart"/>
            <w:r w:rsidRPr="002F07E7">
              <w:rPr>
                <w:sz w:val="24"/>
              </w:rPr>
              <w:t>Bucureşti</w:t>
            </w:r>
            <w:proofErr w:type="spellEnd"/>
            <w:r w:rsidRPr="002F07E7">
              <w:rPr>
                <w:sz w:val="24"/>
              </w:rPr>
              <w:t xml:space="preserve"> 1996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Cs w:val="20"/>
              </w:rPr>
            </w:pPr>
            <w:proofErr w:type="spellStart"/>
            <w:r w:rsidRPr="002F07E7">
              <w:rPr>
                <w:sz w:val="24"/>
              </w:rPr>
              <w:t>Gille</w:t>
            </w:r>
            <w:proofErr w:type="spellEnd"/>
            <w:r w:rsidRPr="002F07E7">
              <w:rPr>
                <w:sz w:val="24"/>
              </w:rPr>
              <w:t xml:space="preserve"> </w:t>
            </w:r>
            <w:proofErr w:type="spellStart"/>
            <w:r w:rsidRPr="002F07E7">
              <w:rPr>
                <w:sz w:val="24"/>
              </w:rPr>
              <w:t>Deleuze</w:t>
            </w:r>
            <w:proofErr w:type="spellEnd"/>
            <w:r w:rsidRPr="002F07E7">
              <w:rPr>
                <w:sz w:val="24"/>
              </w:rPr>
              <w:t xml:space="preserve">, Felix </w:t>
            </w:r>
            <w:proofErr w:type="spellStart"/>
            <w:r w:rsidRPr="002F07E7">
              <w:rPr>
                <w:sz w:val="24"/>
              </w:rPr>
              <w:t>Guattari</w:t>
            </w:r>
            <w:proofErr w:type="spellEnd"/>
            <w:r w:rsidRPr="002F07E7">
              <w:rPr>
                <w:sz w:val="24"/>
              </w:rPr>
              <w:t xml:space="preserve">, </w:t>
            </w:r>
            <w:r w:rsidRPr="002F07E7">
              <w:rPr>
                <w:i/>
                <w:sz w:val="24"/>
              </w:rPr>
              <w:t xml:space="preserve">Mii de platouri, </w:t>
            </w:r>
            <w:proofErr w:type="spellStart"/>
            <w:r w:rsidRPr="002F07E7">
              <w:rPr>
                <w:sz w:val="24"/>
              </w:rPr>
              <w:t>Ed.Art</w:t>
            </w:r>
            <w:proofErr w:type="spellEnd"/>
            <w:r w:rsidRPr="002F07E7">
              <w:rPr>
                <w:sz w:val="24"/>
              </w:rPr>
              <w:t>, 2013</w:t>
            </w:r>
            <w:r w:rsidR="007158CB">
              <w:rPr>
                <w:sz w:val="24"/>
              </w:rPr>
              <w:t>.</w:t>
            </w:r>
          </w:p>
          <w:p w:rsidR="00157A7D" w:rsidRPr="002F07E7" w:rsidRDefault="00157A7D" w:rsidP="007158CB">
            <w:pPr>
              <w:pStyle w:val="TableParagraph"/>
              <w:tabs>
                <w:tab w:val="left" w:pos="427"/>
              </w:tabs>
              <w:ind w:left="0"/>
              <w:rPr>
                <w:szCs w:val="20"/>
              </w:rPr>
            </w:pPr>
          </w:p>
        </w:tc>
      </w:tr>
    </w:tbl>
    <w:p w:rsidR="00157A7D" w:rsidRPr="002F07E7" w:rsidRDefault="00157A7D" w:rsidP="007158CB"/>
    <w:sectPr w:rsidR="00157A7D" w:rsidRPr="002F07E7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6E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0EA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44C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042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46BE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C4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584F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0E7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E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101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15001F2"/>
    <w:multiLevelType w:val="multilevel"/>
    <w:tmpl w:val="04190023"/>
    <w:numStyleLink w:val="ArticleSection"/>
  </w:abstractNum>
  <w:abstractNum w:abstractNumId="12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13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610B5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16" w15:restartNumberingAfterBreak="0">
    <w:nsid w:val="1B803193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17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</w:rPr>
    </w:lvl>
  </w:abstractNum>
  <w:abstractNum w:abstractNumId="19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B50957"/>
    <w:multiLevelType w:val="multilevel"/>
    <w:tmpl w:val="041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 w15:restartNumberingAfterBreak="0">
    <w:nsid w:val="3EB45388"/>
    <w:multiLevelType w:val="hybridMultilevel"/>
    <w:tmpl w:val="60DAF5D4"/>
    <w:lvl w:ilvl="0" w:tplc="C504A82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22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533670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2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</w:rPr>
    </w:lvl>
  </w:abstractNum>
  <w:abstractNum w:abstractNumId="26" w15:restartNumberingAfterBreak="0">
    <w:nsid w:val="6F8B7D3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10"/>
  </w:num>
  <w:num w:numId="5">
    <w:abstractNumId w:val="27"/>
  </w:num>
  <w:num w:numId="6">
    <w:abstractNumId w:val="23"/>
  </w:num>
  <w:num w:numId="7">
    <w:abstractNumId w:val="19"/>
  </w:num>
  <w:num w:numId="8">
    <w:abstractNumId w:val="17"/>
  </w:num>
  <w:num w:numId="9">
    <w:abstractNumId w:val="22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1"/>
  </w:num>
  <w:num w:numId="24">
    <w:abstractNumId w:val="21"/>
  </w:num>
  <w:num w:numId="25">
    <w:abstractNumId w:val="24"/>
  </w:num>
  <w:num w:numId="26">
    <w:abstractNumId w:val="15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799"/>
    <w:rsid w:val="00024A91"/>
    <w:rsid w:val="000902A0"/>
    <w:rsid w:val="00152B2D"/>
    <w:rsid w:val="00157A7D"/>
    <w:rsid w:val="001A7E89"/>
    <w:rsid w:val="001D6C18"/>
    <w:rsid w:val="00232198"/>
    <w:rsid w:val="002768AC"/>
    <w:rsid w:val="002F07E7"/>
    <w:rsid w:val="00364713"/>
    <w:rsid w:val="0038127E"/>
    <w:rsid w:val="003C65E0"/>
    <w:rsid w:val="003F5F0D"/>
    <w:rsid w:val="004975D4"/>
    <w:rsid w:val="004E4F86"/>
    <w:rsid w:val="00525882"/>
    <w:rsid w:val="005363A8"/>
    <w:rsid w:val="00611E25"/>
    <w:rsid w:val="00616E50"/>
    <w:rsid w:val="006174D0"/>
    <w:rsid w:val="00654B69"/>
    <w:rsid w:val="00677055"/>
    <w:rsid w:val="00690CD8"/>
    <w:rsid w:val="006C0015"/>
    <w:rsid w:val="006E59F4"/>
    <w:rsid w:val="0070521F"/>
    <w:rsid w:val="007158CB"/>
    <w:rsid w:val="00721A4B"/>
    <w:rsid w:val="00747CC5"/>
    <w:rsid w:val="007B502F"/>
    <w:rsid w:val="007D0799"/>
    <w:rsid w:val="00815F79"/>
    <w:rsid w:val="008245AB"/>
    <w:rsid w:val="0085691F"/>
    <w:rsid w:val="0088750D"/>
    <w:rsid w:val="008B67B7"/>
    <w:rsid w:val="008D0FCC"/>
    <w:rsid w:val="009543E1"/>
    <w:rsid w:val="009D4F33"/>
    <w:rsid w:val="009E592D"/>
    <w:rsid w:val="00A46FAC"/>
    <w:rsid w:val="00B1137E"/>
    <w:rsid w:val="00C1380B"/>
    <w:rsid w:val="00C34B58"/>
    <w:rsid w:val="00C978D2"/>
    <w:rsid w:val="00D4447C"/>
    <w:rsid w:val="00D76003"/>
    <w:rsid w:val="00DD418A"/>
    <w:rsid w:val="00E21EE9"/>
    <w:rsid w:val="00E23C98"/>
    <w:rsid w:val="00E35539"/>
    <w:rsid w:val="00EA546F"/>
    <w:rsid w:val="00EC30C0"/>
    <w:rsid w:val="00EF7AE2"/>
    <w:rsid w:val="00F27678"/>
    <w:rsid w:val="00F409AF"/>
    <w:rsid w:val="00FC397E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936A1"/>
  <w15:docId w15:val="{62D42FA4-9BE9-46D4-BD47-9BA008C3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363A8"/>
    <w:pPr>
      <w:keepNext/>
      <w:numPr>
        <w:numId w:val="2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363A8"/>
    <w:pPr>
      <w:keepNext/>
      <w:numPr>
        <w:ilvl w:val="1"/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363A8"/>
    <w:pPr>
      <w:keepNext/>
      <w:numPr>
        <w:ilvl w:val="2"/>
        <w:numId w:val="2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363A8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363A8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363A8"/>
    <w:pPr>
      <w:numPr>
        <w:ilvl w:val="5"/>
        <w:numId w:val="2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363A8"/>
    <w:pPr>
      <w:numPr>
        <w:ilvl w:val="6"/>
        <w:numId w:val="2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363A8"/>
    <w:pPr>
      <w:numPr>
        <w:ilvl w:val="7"/>
        <w:numId w:val="2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363A8"/>
    <w:pPr>
      <w:numPr>
        <w:ilvl w:val="8"/>
        <w:numId w:val="2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1B4C"/>
    <w:rPr>
      <w:rFonts w:ascii="Cambria" w:eastAsia="Times New Roman" w:hAnsi="Cambria" w:cs="Times New Roman"/>
      <w:b/>
      <w:bCs/>
      <w:kern w:val="32"/>
      <w:sz w:val="32"/>
      <w:szCs w:val="32"/>
      <w:lang w:val="ro-RO" w:eastAsia="en-US"/>
    </w:rPr>
  </w:style>
  <w:style w:type="character" w:customStyle="1" w:styleId="Heading2Char">
    <w:name w:val="Heading 2 Char"/>
    <w:link w:val="Heading2"/>
    <w:uiPriority w:val="9"/>
    <w:semiHidden/>
    <w:rsid w:val="00E21B4C"/>
    <w:rPr>
      <w:rFonts w:ascii="Cambria" w:eastAsia="Times New Roman" w:hAnsi="Cambria" w:cs="Times New Roman"/>
      <w:b/>
      <w:bCs/>
      <w:i/>
      <w:iCs/>
      <w:sz w:val="28"/>
      <w:szCs w:val="28"/>
      <w:lang w:val="ro-RO" w:eastAsia="en-US"/>
    </w:rPr>
  </w:style>
  <w:style w:type="character" w:customStyle="1" w:styleId="Heading3Char">
    <w:name w:val="Heading 3 Char"/>
    <w:link w:val="Heading3"/>
    <w:uiPriority w:val="9"/>
    <w:semiHidden/>
    <w:rsid w:val="00E21B4C"/>
    <w:rPr>
      <w:rFonts w:ascii="Cambria" w:eastAsia="Times New Roman" w:hAnsi="Cambria" w:cs="Times New Roman"/>
      <w:b/>
      <w:bCs/>
      <w:sz w:val="26"/>
      <w:szCs w:val="26"/>
      <w:lang w:val="ro-RO" w:eastAsia="en-US"/>
    </w:rPr>
  </w:style>
  <w:style w:type="character" w:customStyle="1" w:styleId="Heading4Char">
    <w:name w:val="Heading 4 Char"/>
    <w:link w:val="Heading4"/>
    <w:uiPriority w:val="9"/>
    <w:semiHidden/>
    <w:rsid w:val="00E21B4C"/>
    <w:rPr>
      <w:rFonts w:ascii="Calibri" w:eastAsia="Times New Roman" w:hAnsi="Calibri" w:cs="Times New Roman"/>
      <w:b/>
      <w:bCs/>
      <w:sz w:val="28"/>
      <w:szCs w:val="28"/>
      <w:lang w:val="ro-RO" w:eastAsia="en-US"/>
    </w:rPr>
  </w:style>
  <w:style w:type="character" w:customStyle="1" w:styleId="Heading5Char">
    <w:name w:val="Heading 5 Char"/>
    <w:link w:val="Heading5"/>
    <w:uiPriority w:val="9"/>
    <w:semiHidden/>
    <w:rsid w:val="00E21B4C"/>
    <w:rPr>
      <w:rFonts w:ascii="Calibri" w:eastAsia="Times New Roman" w:hAnsi="Calibri" w:cs="Times New Roman"/>
      <w:b/>
      <w:bCs/>
      <w:i/>
      <w:iCs/>
      <w:sz w:val="26"/>
      <w:szCs w:val="26"/>
      <w:lang w:val="ro-RO" w:eastAsia="en-US"/>
    </w:rPr>
  </w:style>
  <w:style w:type="character" w:customStyle="1" w:styleId="Heading6Char">
    <w:name w:val="Heading 6 Char"/>
    <w:link w:val="Heading6"/>
    <w:uiPriority w:val="9"/>
    <w:semiHidden/>
    <w:rsid w:val="00E21B4C"/>
    <w:rPr>
      <w:rFonts w:ascii="Calibri" w:eastAsia="Times New Roman" w:hAnsi="Calibri" w:cs="Times New Roman"/>
      <w:b/>
      <w:bCs/>
      <w:lang w:val="ro-RO" w:eastAsia="en-US"/>
    </w:rPr>
  </w:style>
  <w:style w:type="character" w:customStyle="1" w:styleId="Heading7Char">
    <w:name w:val="Heading 7 Char"/>
    <w:link w:val="Heading7"/>
    <w:uiPriority w:val="9"/>
    <w:semiHidden/>
    <w:rsid w:val="00E21B4C"/>
    <w:rPr>
      <w:rFonts w:ascii="Calibri" w:eastAsia="Times New Roman" w:hAnsi="Calibri" w:cs="Times New Roman"/>
      <w:sz w:val="24"/>
      <w:szCs w:val="24"/>
      <w:lang w:val="ro-RO" w:eastAsia="en-US"/>
    </w:rPr>
  </w:style>
  <w:style w:type="character" w:customStyle="1" w:styleId="Heading8Char">
    <w:name w:val="Heading 8 Char"/>
    <w:link w:val="Heading8"/>
    <w:uiPriority w:val="9"/>
    <w:semiHidden/>
    <w:rsid w:val="00E21B4C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Heading9Char">
    <w:name w:val="Heading 9 Char"/>
    <w:link w:val="Heading9"/>
    <w:uiPriority w:val="9"/>
    <w:semiHidden/>
    <w:rsid w:val="00E21B4C"/>
    <w:rPr>
      <w:rFonts w:ascii="Cambria" w:eastAsia="Times New Roman" w:hAnsi="Cambria" w:cs="Times New Roman"/>
      <w:lang w:val="ro-RO" w:eastAsia="en-US"/>
    </w:rPr>
  </w:style>
  <w:style w:type="table" w:customStyle="1" w:styleId="TableNormal1">
    <w:name w:val="Table Normal1"/>
    <w:uiPriority w:val="99"/>
    <w:semiHidden/>
    <w:rsid w:val="003C65E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C65E0"/>
    <w:rPr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5363A8"/>
    <w:rPr>
      <w:rFonts w:eastAsia="Times New Roman" w:cs="Times New Roman"/>
      <w:b/>
      <w:bCs/>
      <w:lang w:val="ro-RO" w:eastAsia="en-US" w:bidi="ar-SA"/>
    </w:rPr>
  </w:style>
  <w:style w:type="paragraph" w:styleId="Title">
    <w:name w:val="Title"/>
    <w:basedOn w:val="Normal"/>
    <w:link w:val="TitleChar"/>
    <w:uiPriority w:val="99"/>
    <w:qFormat/>
    <w:rsid w:val="003C65E0"/>
    <w:pPr>
      <w:spacing w:before="1"/>
      <w:ind w:left="4177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E21B4C"/>
    <w:rPr>
      <w:rFonts w:ascii="Cambria" w:eastAsia="Times New Roman" w:hAnsi="Cambria" w:cs="Times New Roman"/>
      <w:b/>
      <w:bCs/>
      <w:kern w:val="28"/>
      <w:sz w:val="32"/>
      <w:szCs w:val="32"/>
      <w:lang w:val="ro-RO" w:eastAsia="en-US"/>
    </w:rPr>
  </w:style>
  <w:style w:type="paragraph" w:styleId="ListParagraph">
    <w:name w:val="List Paragraph"/>
    <w:basedOn w:val="Normal"/>
    <w:uiPriority w:val="99"/>
    <w:qFormat/>
    <w:rsid w:val="003C65E0"/>
  </w:style>
  <w:style w:type="paragraph" w:customStyle="1" w:styleId="TableParagraph">
    <w:name w:val="Table Paragraph"/>
    <w:basedOn w:val="Normal"/>
    <w:uiPriority w:val="99"/>
    <w:rsid w:val="003C65E0"/>
    <w:pPr>
      <w:ind w:left="426"/>
    </w:pPr>
  </w:style>
  <w:style w:type="paragraph" w:customStyle="1" w:styleId="z3CharChar">
    <w:name w:val="z3 Char Char"/>
    <w:basedOn w:val="Normal"/>
    <w:link w:val="z3CharCharChar"/>
    <w:uiPriority w:val="99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sz w:val="20"/>
      <w:szCs w:val="20"/>
      <w:lang w:eastAsia="ru-RU"/>
    </w:rPr>
  </w:style>
  <w:style w:type="character" w:customStyle="1" w:styleId="z3CharCharChar">
    <w:name w:val="z3 Char Char Char"/>
    <w:link w:val="z3CharChar"/>
    <w:uiPriority w:val="99"/>
    <w:semiHidden/>
    <w:locked/>
    <w:rsid w:val="008D0FCC"/>
    <w:rPr>
      <w:rFonts w:ascii="Times New Roman" w:hAnsi="Times New Roman"/>
      <w:color w:val="000000"/>
      <w:spacing w:val="-4"/>
      <w:lang w:val="ro-RO" w:eastAsia="ru-RU"/>
    </w:rPr>
  </w:style>
  <w:style w:type="character" w:styleId="Hyperlink">
    <w:name w:val="Hyperlink"/>
    <w:uiPriority w:val="99"/>
    <w:rsid w:val="008D0FCC"/>
    <w:rPr>
      <w:rFonts w:cs="Times New Roman"/>
      <w:color w:val="0000FF"/>
      <w:u w:val="single"/>
    </w:rPr>
  </w:style>
  <w:style w:type="numbering" w:styleId="ArticleSection">
    <w:name w:val="Outline List 3"/>
    <w:basedOn w:val="NoList"/>
    <w:uiPriority w:val="99"/>
    <w:semiHidden/>
    <w:unhideWhenUsed/>
    <w:rsid w:val="00E21B4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ANALITICĂ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subject/>
  <dc:creator>A</dc:creator>
  <cp:keywords/>
  <dc:description/>
  <cp:lastModifiedBy>User4</cp:lastModifiedBy>
  <cp:revision>32</cp:revision>
  <dcterms:created xsi:type="dcterms:W3CDTF">2023-02-03T10:50:00Z</dcterms:created>
  <dcterms:modified xsi:type="dcterms:W3CDTF">2023-03-22T15:53:00Z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