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97" w:rsidRPr="00AA496D" w:rsidRDefault="00787E97" w:rsidP="00787E97">
      <w:pPr>
        <w:jc w:val="right"/>
        <w:rPr>
          <w:b/>
          <w:bCs/>
        </w:rPr>
      </w:pPr>
      <w:r w:rsidRPr="00AA496D">
        <w:rPr>
          <w:b/>
          <w:bCs/>
        </w:rPr>
        <w:t xml:space="preserve">Aprobat: </w:t>
      </w:r>
    </w:p>
    <w:p w:rsidR="00787E97" w:rsidRPr="00AA496D" w:rsidRDefault="00787E97" w:rsidP="00787E97">
      <w:pPr>
        <w:jc w:val="right"/>
        <w:rPr>
          <w:b/>
          <w:bCs/>
        </w:rPr>
      </w:pPr>
      <w:r w:rsidRPr="00AA496D">
        <w:rPr>
          <w:b/>
          <w:bCs/>
        </w:rPr>
        <w:t xml:space="preserve">Consiliul Științific al USM </w:t>
      </w:r>
    </w:p>
    <w:p w:rsidR="00787E97" w:rsidRPr="00AA496D" w:rsidRDefault="00787E97" w:rsidP="00787E97">
      <w:pPr>
        <w:jc w:val="right"/>
        <w:rPr>
          <w:b/>
          <w:bCs/>
        </w:rPr>
      </w:pPr>
      <w:r w:rsidRPr="00AA496D">
        <w:rPr>
          <w:b/>
          <w:bCs/>
        </w:rPr>
        <w:t>Proces-verbal nr. 1, din 30.11.22</w:t>
      </w:r>
    </w:p>
    <w:p w:rsidR="00787E97" w:rsidRPr="00AA496D" w:rsidRDefault="00787E97" w:rsidP="00787E97">
      <w:pPr>
        <w:jc w:val="right"/>
        <w:rPr>
          <w:i/>
        </w:rPr>
      </w:pPr>
      <w:r w:rsidRPr="00AA496D">
        <w:rPr>
          <w:i/>
        </w:rPr>
        <w:t>Reactualizat:</w:t>
      </w:r>
    </w:p>
    <w:p w:rsidR="00787E97" w:rsidRPr="00AA496D" w:rsidRDefault="00787E97" w:rsidP="00787E97">
      <w:pPr>
        <w:jc w:val="right"/>
        <w:rPr>
          <w:i/>
        </w:rPr>
      </w:pPr>
      <w:r w:rsidRPr="00AA496D">
        <w:rPr>
          <w:i/>
        </w:rPr>
        <w:t xml:space="preserve">  Consiliul ȘDȘUE, </w:t>
      </w:r>
    </w:p>
    <w:p w:rsidR="00787E97" w:rsidRPr="00AA496D" w:rsidRDefault="00787E97" w:rsidP="00787E97">
      <w:pPr>
        <w:jc w:val="right"/>
        <w:rPr>
          <w:i/>
        </w:rPr>
        <w:sectPr w:rsidR="00787E97" w:rsidRPr="00AA496D" w:rsidSect="00F05D14">
          <w:pgSz w:w="11910" w:h="16840"/>
          <w:pgMar w:top="480" w:right="580" w:bottom="280" w:left="480" w:header="708" w:footer="708" w:gutter="0"/>
          <w:cols w:space="40"/>
        </w:sectPr>
      </w:pPr>
      <w:r w:rsidRPr="00AA496D">
        <w:rPr>
          <w:i/>
        </w:rPr>
        <w:t>Proces-verbal nr. 2, din 12.12.2023</w:t>
      </w:r>
    </w:p>
    <w:p w:rsidR="00787E97" w:rsidRPr="00AA496D" w:rsidRDefault="00787E97" w:rsidP="00F05D14">
      <w:pPr>
        <w:jc w:val="center"/>
        <w:rPr>
          <w:b/>
          <w:bCs/>
          <w:sz w:val="24"/>
          <w:szCs w:val="24"/>
        </w:rPr>
      </w:pPr>
      <w:r w:rsidRPr="00AA496D">
        <w:rPr>
          <w:b/>
          <w:bCs/>
          <w:sz w:val="24"/>
          <w:szCs w:val="24"/>
        </w:rPr>
        <w:t>FIȘA DISCIPLINEI</w:t>
      </w:r>
    </w:p>
    <w:p w:rsidR="00F05D14" w:rsidRPr="00AA496D" w:rsidRDefault="00F05D14" w:rsidP="00F05D14">
      <w:pPr>
        <w:jc w:val="center"/>
        <w:rPr>
          <w:sz w:val="24"/>
          <w:szCs w:val="24"/>
        </w:rPr>
      </w:pPr>
    </w:p>
    <w:p w:rsidR="00F05D14" w:rsidRPr="00AA496D" w:rsidRDefault="00F05D14" w:rsidP="00F05D14">
      <w:pPr>
        <w:jc w:val="center"/>
        <w:rPr>
          <w:sz w:val="24"/>
          <w:szCs w:val="24"/>
        </w:rPr>
        <w:sectPr w:rsidR="00F05D14" w:rsidRPr="00AA496D" w:rsidSect="00F05D14">
          <w:type w:val="continuous"/>
          <w:pgSz w:w="11910" w:h="16840"/>
          <w:pgMar w:top="480" w:right="580" w:bottom="280" w:left="480" w:header="708" w:footer="708" w:gutter="0"/>
          <w:cols w:space="40"/>
        </w:sectPr>
      </w:pPr>
    </w:p>
    <w:tbl>
      <w:tblPr>
        <w:tblStyle w:val="TableNormal1"/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46"/>
        <w:gridCol w:w="22"/>
        <w:gridCol w:w="2529"/>
        <w:gridCol w:w="2268"/>
        <w:gridCol w:w="1418"/>
        <w:gridCol w:w="2372"/>
      </w:tblGrid>
      <w:tr w:rsidR="0018154C" w:rsidRPr="00AA496D" w:rsidTr="007D16A9">
        <w:trPr>
          <w:trHeight w:val="354"/>
        </w:trPr>
        <w:tc>
          <w:tcPr>
            <w:tcW w:w="2164" w:type="dxa"/>
            <w:gridSpan w:val="2"/>
          </w:tcPr>
          <w:p w:rsidR="0018154C" w:rsidRPr="00AA496D" w:rsidRDefault="0018154C" w:rsidP="00EB348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AA496D">
              <w:rPr>
                <w:sz w:val="24"/>
                <w:szCs w:val="24"/>
              </w:rPr>
              <w:t>Denumirea</w:t>
            </w:r>
            <w:proofErr w:type="spellEnd"/>
            <w:r w:rsidRPr="00AA496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496D">
              <w:rPr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8609" w:type="dxa"/>
            <w:gridSpan w:val="5"/>
          </w:tcPr>
          <w:p w:rsidR="000656A2" w:rsidRPr="00AA496D" w:rsidRDefault="00182E34" w:rsidP="00EB348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AA496D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AA496D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4109AE" w:rsidRPr="00AA496D">
              <w:rPr>
                <w:b/>
                <w:bCs/>
                <w:color w:val="000000"/>
                <w:sz w:val="24"/>
                <w:szCs w:val="24"/>
                <w:lang w:val="fr-FR"/>
              </w:rPr>
              <w:t>6.</w:t>
            </w:r>
            <w:r w:rsidRPr="00AA496D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AA496D">
              <w:rPr>
                <w:rFonts w:eastAsiaTheme="minorHAnsi" w:cstheme="minorBidi"/>
                <w:b/>
                <w:bCs/>
                <w:iCs/>
                <w:sz w:val="24"/>
                <w:szCs w:val="24"/>
                <w:lang w:val="fr-FR"/>
              </w:rPr>
              <w:t>Studiul bibliografic în tema de cercetare</w:t>
            </w:r>
          </w:p>
          <w:p w:rsidR="00EB3480" w:rsidRDefault="00BA1B20" w:rsidP="00787E97">
            <w:pPr>
              <w:ind w:left="107"/>
              <w:jc w:val="center"/>
              <w:rPr>
                <w:i/>
                <w:sz w:val="24"/>
                <w:szCs w:val="24"/>
                <w:lang w:val="ro-RO"/>
              </w:rPr>
            </w:pPr>
            <w:r w:rsidRPr="00AA496D">
              <w:rPr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0656A2" w:rsidRPr="00AA496D">
              <w:rPr>
                <w:i/>
                <w:sz w:val="24"/>
                <w:szCs w:val="24"/>
                <w:lang w:val="ro-RO"/>
              </w:rPr>
              <w:t xml:space="preserve">Specialitatea 621.03. Fonetică </w:t>
            </w:r>
            <w:proofErr w:type="spellStart"/>
            <w:r w:rsidR="000656A2" w:rsidRPr="00AA496D">
              <w:rPr>
                <w:i/>
                <w:sz w:val="24"/>
                <w:szCs w:val="24"/>
                <w:lang w:val="ro-RO"/>
              </w:rPr>
              <w:t>şi</w:t>
            </w:r>
            <w:proofErr w:type="spellEnd"/>
            <w:r w:rsidR="000656A2" w:rsidRPr="00AA496D">
              <w:rPr>
                <w:i/>
                <w:sz w:val="24"/>
                <w:szCs w:val="24"/>
                <w:lang w:val="ro-RO"/>
              </w:rPr>
              <w:t xml:space="preserve"> fonologie; dialectologie; istoria limbii; sociolingvistică; etnolingvistică (cu specificarea limbii, după caz)</w:t>
            </w:r>
          </w:p>
          <w:p w:rsidR="00AA496D" w:rsidRPr="00AA496D" w:rsidRDefault="00AA496D" w:rsidP="00787E97">
            <w:pPr>
              <w:ind w:left="107"/>
              <w:jc w:val="center"/>
              <w:rPr>
                <w:i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  <w:tr w:rsidR="00D11FD6" w:rsidRPr="00AA496D" w:rsidTr="00622A17">
        <w:trPr>
          <w:trHeight w:val="314"/>
        </w:trPr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D6" w:rsidRPr="00AA496D" w:rsidRDefault="00D11FD6" w:rsidP="00D11FD6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Titularul cursului</w:t>
            </w:r>
          </w:p>
        </w:tc>
        <w:tc>
          <w:tcPr>
            <w:tcW w:w="8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FD6" w:rsidRPr="00AA496D" w:rsidRDefault="00D11FD6" w:rsidP="00D11FD6">
            <w:pPr>
              <w:pStyle w:val="TableParagraph"/>
              <w:ind w:left="108"/>
              <w:rPr>
                <w:sz w:val="24"/>
                <w:szCs w:val="24"/>
              </w:rPr>
            </w:pPr>
            <w:r w:rsidRPr="00AA496D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18154C" w:rsidRPr="00AA496D" w:rsidTr="007D16A9">
        <w:trPr>
          <w:trHeight w:val="351"/>
        </w:trPr>
        <w:tc>
          <w:tcPr>
            <w:tcW w:w="10773" w:type="dxa"/>
            <w:gridSpan w:val="7"/>
          </w:tcPr>
          <w:p w:rsidR="0018154C" w:rsidRPr="00AA496D" w:rsidRDefault="00F10227" w:rsidP="00F10227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AA496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18154C" w:rsidRPr="00AA496D">
              <w:rPr>
                <w:b/>
                <w:sz w:val="24"/>
                <w:szCs w:val="24"/>
              </w:rPr>
              <w:t>Ciclul</w:t>
            </w:r>
            <w:proofErr w:type="spellEnd"/>
            <w:r w:rsidR="0018154C" w:rsidRPr="00AA496D">
              <w:rPr>
                <w:b/>
                <w:spacing w:val="-2"/>
                <w:sz w:val="24"/>
                <w:szCs w:val="24"/>
              </w:rPr>
              <w:t xml:space="preserve"> </w:t>
            </w:r>
            <w:r w:rsidR="0018154C" w:rsidRPr="00AA496D">
              <w:rPr>
                <w:b/>
                <w:sz w:val="24"/>
                <w:szCs w:val="24"/>
              </w:rPr>
              <w:t>III,</w:t>
            </w:r>
            <w:r w:rsidR="0018154C" w:rsidRPr="00AA496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8154C" w:rsidRPr="00AA496D">
              <w:rPr>
                <w:b/>
                <w:sz w:val="24"/>
                <w:szCs w:val="24"/>
              </w:rPr>
              <w:t>Doctorat</w:t>
            </w:r>
            <w:proofErr w:type="spellEnd"/>
          </w:p>
        </w:tc>
      </w:tr>
      <w:tr w:rsidR="0018154C" w:rsidRPr="00AA496D" w:rsidTr="007D16A9">
        <w:trPr>
          <w:trHeight w:val="253"/>
        </w:trPr>
        <w:tc>
          <w:tcPr>
            <w:tcW w:w="6983" w:type="dxa"/>
            <w:gridSpan w:val="5"/>
          </w:tcPr>
          <w:p w:rsidR="0018154C" w:rsidRPr="00AA496D" w:rsidRDefault="0018154C" w:rsidP="00F10227">
            <w:pPr>
              <w:pStyle w:val="TableParagraph"/>
              <w:ind w:left="2586" w:right="2886"/>
              <w:jc w:val="center"/>
              <w:rPr>
                <w:sz w:val="24"/>
                <w:szCs w:val="24"/>
              </w:rPr>
            </w:pPr>
            <w:proofErr w:type="spellStart"/>
            <w:r w:rsidRPr="00AA496D">
              <w:rPr>
                <w:sz w:val="24"/>
                <w:szCs w:val="24"/>
              </w:rPr>
              <w:t>Numărul</w:t>
            </w:r>
            <w:proofErr w:type="spellEnd"/>
            <w:r w:rsidRPr="00AA496D">
              <w:rPr>
                <w:spacing w:val="-3"/>
                <w:sz w:val="24"/>
                <w:szCs w:val="24"/>
              </w:rPr>
              <w:t xml:space="preserve"> </w:t>
            </w:r>
            <w:r w:rsidRPr="00AA496D">
              <w:rPr>
                <w:sz w:val="24"/>
                <w:szCs w:val="24"/>
              </w:rPr>
              <w:t>de</w:t>
            </w:r>
            <w:r w:rsidRPr="00AA496D">
              <w:rPr>
                <w:spacing w:val="-2"/>
                <w:sz w:val="24"/>
                <w:szCs w:val="24"/>
              </w:rPr>
              <w:t xml:space="preserve"> </w:t>
            </w:r>
            <w:r w:rsidRPr="00AA496D">
              <w:rPr>
                <w:sz w:val="24"/>
                <w:szCs w:val="24"/>
              </w:rPr>
              <w:t>ore</w:t>
            </w:r>
          </w:p>
        </w:tc>
        <w:tc>
          <w:tcPr>
            <w:tcW w:w="1418" w:type="dxa"/>
            <w:vMerge w:val="restart"/>
          </w:tcPr>
          <w:p w:rsidR="0018154C" w:rsidRPr="00AA496D" w:rsidRDefault="0018154C" w:rsidP="00EB3480">
            <w:pPr>
              <w:pStyle w:val="TableParagraph"/>
              <w:ind w:left="157"/>
              <w:rPr>
                <w:sz w:val="24"/>
                <w:szCs w:val="24"/>
              </w:rPr>
            </w:pPr>
            <w:proofErr w:type="spellStart"/>
            <w:r w:rsidRPr="00AA496D">
              <w:rPr>
                <w:sz w:val="24"/>
                <w:szCs w:val="24"/>
              </w:rPr>
              <w:t>Nr</w:t>
            </w:r>
            <w:proofErr w:type="spellEnd"/>
            <w:r w:rsidRPr="00AA496D">
              <w:rPr>
                <w:sz w:val="24"/>
                <w:szCs w:val="24"/>
              </w:rPr>
              <w:t xml:space="preserve"> de </w:t>
            </w:r>
            <w:proofErr w:type="spellStart"/>
            <w:r w:rsidRPr="00AA496D">
              <w:rPr>
                <w:sz w:val="24"/>
                <w:szCs w:val="24"/>
              </w:rPr>
              <w:t>credite</w:t>
            </w:r>
            <w:proofErr w:type="spellEnd"/>
          </w:p>
        </w:tc>
        <w:tc>
          <w:tcPr>
            <w:tcW w:w="2372" w:type="dxa"/>
            <w:vMerge w:val="restart"/>
          </w:tcPr>
          <w:p w:rsidR="0018154C" w:rsidRPr="00AA496D" w:rsidRDefault="0018154C" w:rsidP="00F10227">
            <w:pPr>
              <w:pStyle w:val="TableParagraph"/>
              <w:ind w:left="141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Forma</w:t>
            </w:r>
            <w:r w:rsidRPr="00AA496D">
              <w:rPr>
                <w:spacing w:val="-3"/>
                <w:sz w:val="24"/>
                <w:szCs w:val="24"/>
              </w:rPr>
              <w:t xml:space="preserve"> </w:t>
            </w:r>
            <w:r w:rsidRPr="00AA496D">
              <w:rPr>
                <w:sz w:val="24"/>
                <w:szCs w:val="24"/>
              </w:rPr>
              <w:t>de</w:t>
            </w:r>
            <w:r w:rsidRPr="00AA496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496D">
              <w:rPr>
                <w:sz w:val="24"/>
                <w:szCs w:val="24"/>
              </w:rPr>
              <w:t>evaluare</w:t>
            </w:r>
            <w:proofErr w:type="spellEnd"/>
          </w:p>
        </w:tc>
      </w:tr>
      <w:tr w:rsidR="00AB4410" w:rsidRPr="00AA496D" w:rsidTr="007D16A9">
        <w:trPr>
          <w:trHeight w:val="251"/>
        </w:trPr>
        <w:tc>
          <w:tcPr>
            <w:tcW w:w="2186" w:type="dxa"/>
            <w:gridSpan w:val="3"/>
          </w:tcPr>
          <w:p w:rsidR="00AB4410" w:rsidRPr="00AA496D" w:rsidRDefault="00AB4410" w:rsidP="00EB3480">
            <w:pPr>
              <w:pStyle w:val="TableParagraph"/>
              <w:ind w:left="700" w:right="691"/>
              <w:jc w:val="center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Total</w:t>
            </w:r>
          </w:p>
        </w:tc>
        <w:tc>
          <w:tcPr>
            <w:tcW w:w="2529" w:type="dxa"/>
          </w:tcPr>
          <w:p w:rsidR="00AB4410" w:rsidRPr="00AA496D" w:rsidRDefault="00AB4410" w:rsidP="00F10227">
            <w:pPr>
              <w:pStyle w:val="TableParagraph"/>
              <w:ind w:left="199"/>
              <w:jc w:val="center"/>
              <w:rPr>
                <w:sz w:val="24"/>
                <w:szCs w:val="24"/>
              </w:rPr>
            </w:pPr>
            <w:proofErr w:type="spellStart"/>
            <w:r w:rsidRPr="00AA496D">
              <w:rPr>
                <w:sz w:val="24"/>
                <w:szCs w:val="24"/>
              </w:rPr>
              <w:t>Prelegeri</w:t>
            </w:r>
            <w:proofErr w:type="spellEnd"/>
          </w:p>
        </w:tc>
        <w:tc>
          <w:tcPr>
            <w:tcW w:w="2268" w:type="dxa"/>
          </w:tcPr>
          <w:p w:rsidR="00AB4410" w:rsidRPr="00AA496D" w:rsidRDefault="00AB4410" w:rsidP="00F10227">
            <w:pPr>
              <w:pStyle w:val="TableParagraph"/>
              <w:ind w:left="160" w:right="489"/>
              <w:jc w:val="center"/>
              <w:rPr>
                <w:sz w:val="24"/>
                <w:szCs w:val="24"/>
              </w:rPr>
            </w:pPr>
            <w:proofErr w:type="spellStart"/>
            <w:r w:rsidRPr="00AA496D">
              <w:rPr>
                <w:sz w:val="24"/>
                <w:szCs w:val="24"/>
              </w:rPr>
              <w:t>Lucrul</w:t>
            </w:r>
            <w:proofErr w:type="spellEnd"/>
            <w:r w:rsidRPr="00AA496D">
              <w:rPr>
                <w:spacing w:val="-5"/>
                <w:sz w:val="24"/>
                <w:szCs w:val="24"/>
              </w:rPr>
              <w:t xml:space="preserve"> </w:t>
            </w:r>
            <w:r w:rsidRPr="00AA496D">
              <w:rPr>
                <w:sz w:val="24"/>
                <w:szCs w:val="24"/>
              </w:rPr>
              <w:t>individual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AB4410" w:rsidRPr="00AA496D" w:rsidRDefault="00AB4410" w:rsidP="00EB3480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AB4410" w:rsidRPr="00AA496D" w:rsidRDefault="00AB4410" w:rsidP="00EB3480">
            <w:pPr>
              <w:rPr>
                <w:sz w:val="24"/>
                <w:szCs w:val="24"/>
              </w:rPr>
            </w:pPr>
          </w:p>
        </w:tc>
      </w:tr>
      <w:tr w:rsidR="00AB4410" w:rsidRPr="00AA496D" w:rsidTr="007D16A9">
        <w:trPr>
          <w:trHeight w:val="268"/>
        </w:trPr>
        <w:tc>
          <w:tcPr>
            <w:tcW w:w="2186" w:type="dxa"/>
            <w:gridSpan w:val="3"/>
          </w:tcPr>
          <w:p w:rsidR="00AB4410" w:rsidRPr="00AA496D" w:rsidRDefault="00AB4410" w:rsidP="00EB3480">
            <w:pPr>
              <w:pStyle w:val="TableParagraph"/>
              <w:ind w:left="700" w:right="688"/>
              <w:jc w:val="center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180</w:t>
            </w:r>
          </w:p>
        </w:tc>
        <w:tc>
          <w:tcPr>
            <w:tcW w:w="2529" w:type="dxa"/>
          </w:tcPr>
          <w:p w:rsidR="00AB4410" w:rsidRPr="00AA496D" w:rsidRDefault="00AB4410" w:rsidP="00EB348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B4410" w:rsidRPr="00AA496D" w:rsidRDefault="00AB4410" w:rsidP="00EB3480">
            <w:pPr>
              <w:pStyle w:val="TableParagraph"/>
              <w:ind w:left="497" w:right="482"/>
              <w:jc w:val="center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:rsidR="00AB4410" w:rsidRPr="00AA496D" w:rsidRDefault="00AB4410" w:rsidP="00EB348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AA496D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72" w:type="dxa"/>
          </w:tcPr>
          <w:p w:rsidR="00AB4410" w:rsidRPr="00AA496D" w:rsidRDefault="00AB4410" w:rsidP="00F10227">
            <w:pPr>
              <w:pStyle w:val="TableParagraph"/>
              <w:ind w:left="324"/>
              <w:jc w:val="center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>E</w:t>
            </w:r>
            <w:r w:rsidR="00E63078" w:rsidRPr="00AA496D">
              <w:rPr>
                <w:sz w:val="24"/>
                <w:szCs w:val="24"/>
              </w:rPr>
              <w:t>x</w:t>
            </w:r>
            <w:r w:rsidRPr="00AA496D">
              <w:rPr>
                <w:sz w:val="24"/>
                <w:szCs w:val="24"/>
              </w:rPr>
              <w:t>amen</w:t>
            </w:r>
          </w:p>
        </w:tc>
      </w:tr>
      <w:tr w:rsidR="0018154C" w:rsidRPr="00AA496D" w:rsidTr="00AA496D">
        <w:trPr>
          <w:trHeight w:val="2233"/>
        </w:trPr>
        <w:tc>
          <w:tcPr>
            <w:tcW w:w="1418" w:type="dxa"/>
          </w:tcPr>
          <w:p w:rsidR="001B6886" w:rsidRPr="00AA496D" w:rsidRDefault="001B6886" w:rsidP="00EB348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18154C" w:rsidRPr="00AA496D" w:rsidRDefault="0018154C" w:rsidP="00EB3480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AA496D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9355" w:type="dxa"/>
            <w:gridSpan w:val="6"/>
          </w:tcPr>
          <w:p w:rsidR="0030024B" w:rsidRPr="00AA496D" w:rsidRDefault="00BF0801" w:rsidP="00AA496D">
            <w:pPr>
              <w:pStyle w:val="NormalWeb"/>
              <w:shd w:val="clear" w:color="auto" w:fill="FFFFFF"/>
              <w:spacing w:before="0" w:beforeAutospacing="0" w:after="0" w:afterAutospacing="0"/>
              <w:ind w:left="109" w:right="190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 xml:space="preserve">       </w:t>
            </w:r>
            <w:r w:rsidR="0030024B" w:rsidRPr="00AA496D">
              <w:rPr>
                <w:color w:val="000000"/>
                <w:lang w:val="ro-MD"/>
              </w:rPr>
              <w:t>Cercetarea </w:t>
            </w:r>
            <w:r w:rsidR="00554ED4" w:rsidRPr="00AA496D">
              <w:rPr>
                <w:rStyle w:val="Strong"/>
                <w:b w:val="0"/>
                <w:color w:val="000000"/>
                <w:lang w:val="ro-MD"/>
              </w:rPr>
              <w:t xml:space="preserve">bibliografică </w:t>
            </w:r>
            <w:r w:rsidR="0030024B" w:rsidRPr="00AA496D">
              <w:rPr>
                <w:color w:val="000000"/>
                <w:lang w:val="ro-MD"/>
              </w:rPr>
              <w:t xml:space="preserve">se axează pe revizuirea materialului bibliografic existent ce ține de tema studiată. Acest proces este unul esențial pentru orice </w:t>
            </w:r>
            <w:r w:rsidR="00804FC1" w:rsidRPr="00AA496D">
              <w:rPr>
                <w:color w:val="000000"/>
                <w:lang w:val="ro-MD"/>
              </w:rPr>
              <w:t xml:space="preserve">cercetare </w:t>
            </w:r>
            <w:r w:rsidR="0030024B" w:rsidRPr="00AA496D">
              <w:rPr>
                <w:color w:val="000000"/>
                <w:lang w:val="ro-MD"/>
              </w:rPr>
              <w:t>și include selecția surselor de informare.</w:t>
            </w:r>
            <w:r w:rsidR="00804FC1" w:rsidRPr="00AA496D">
              <w:rPr>
                <w:color w:val="000000"/>
                <w:lang w:val="ro-MD"/>
              </w:rPr>
              <w:t xml:space="preserve"> </w:t>
            </w:r>
            <w:r w:rsidR="00F0083F" w:rsidRPr="00AA496D">
              <w:rPr>
                <w:color w:val="000000"/>
                <w:lang w:val="ro-MD"/>
              </w:rPr>
              <w:t xml:space="preserve">Cercetarea bibliografică se </w:t>
            </w:r>
            <w:r w:rsidR="0030024B" w:rsidRPr="00AA496D">
              <w:rPr>
                <w:color w:val="000000"/>
                <w:lang w:val="ro-MD"/>
              </w:rPr>
              <w:t xml:space="preserve">consideră o etapă esențială </w:t>
            </w:r>
            <w:r w:rsidR="00F0083F" w:rsidRPr="00AA496D">
              <w:rPr>
                <w:color w:val="000000"/>
                <w:lang w:val="ro-MD"/>
              </w:rPr>
              <w:t xml:space="preserve">într-o cercetare </w:t>
            </w:r>
            <w:r w:rsidR="0030024B" w:rsidRPr="00AA496D">
              <w:rPr>
                <w:color w:val="000000"/>
                <w:lang w:val="ro-MD"/>
              </w:rPr>
              <w:t xml:space="preserve">deoarece </w:t>
            </w:r>
            <w:r w:rsidR="00F0083F" w:rsidRPr="00AA496D">
              <w:rPr>
                <w:color w:val="000000"/>
                <w:lang w:val="ro-MD"/>
              </w:rPr>
              <w:t>cuprinde etapele de observație</w:t>
            </w:r>
            <w:r w:rsidR="0030024B" w:rsidRPr="00AA496D">
              <w:rPr>
                <w:color w:val="000000"/>
                <w:lang w:val="ro-MD"/>
              </w:rPr>
              <w:t xml:space="preserve">, </w:t>
            </w:r>
            <w:r w:rsidR="00554ED4" w:rsidRPr="00AA496D">
              <w:rPr>
                <w:color w:val="000000"/>
                <w:lang w:val="ro-MD"/>
              </w:rPr>
              <w:t>interpretare</w:t>
            </w:r>
            <w:r w:rsidR="00F0083F" w:rsidRPr="00AA496D">
              <w:rPr>
                <w:color w:val="000000"/>
                <w:lang w:val="ro-MD"/>
              </w:rPr>
              <w:t xml:space="preserve"> și</w:t>
            </w:r>
            <w:r w:rsidR="0030024B" w:rsidRPr="00AA496D">
              <w:rPr>
                <w:color w:val="000000"/>
                <w:lang w:val="ro-MD"/>
              </w:rPr>
              <w:t xml:space="preserve"> </w:t>
            </w:r>
            <w:r w:rsidR="00804FC1" w:rsidRPr="00AA496D">
              <w:rPr>
                <w:color w:val="000000"/>
                <w:lang w:val="ro-MD"/>
              </w:rPr>
              <w:t xml:space="preserve"> </w:t>
            </w:r>
            <w:r w:rsidR="0030024B" w:rsidRPr="00AA496D">
              <w:rPr>
                <w:color w:val="000000"/>
                <w:lang w:val="ro-MD"/>
              </w:rPr>
              <w:t>analiz</w:t>
            </w:r>
            <w:r w:rsidR="00B00467" w:rsidRPr="00AA496D">
              <w:rPr>
                <w:color w:val="000000"/>
                <w:lang w:val="ro-MD"/>
              </w:rPr>
              <w:t>ă</w:t>
            </w:r>
            <w:r w:rsidR="0030024B" w:rsidRPr="00AA496D">
              <w:rPr>
                <w:color w:val="000000"/>
                <w:lang w:val="ro-MD"/>
              </w:rPr>
              <w:t xml:space="preserve"> pentru a obține </w:t>
            </w:r>
            <w:r w:rsidR="00F0083F" w:rsidRPr="00AA496D">
              <w:rPr>
                <w:color w:val="000000"/>
                <w:lang w:val="ro-MD"/>
              </w:rPr>
              <w:t xml:space="preserve">reperele de bază </w:t>
            </w:r>
            <w:r w:rsidR="0030024B" w:rsidRPr="00AA496D">
              <w:rPr>
                <w:color w:val="000000"/>
                <w:lang w:val="ro-MD"/>
              </w:rPr>
              <w:t xml:space="preserve">necesare </w:t>
            </w:r>
            <w:r w:rsidR="00B00467" w:rsidRPr="00AA496D">
              <w:rPr>
                <w:color w:val="000000"/>
                <w:lang w:val="ro-MD"/>
              </w:rPr>
              <w:t xml:space="preserve">la realizarea </w:t>
            </w:r>
            <w:r w:rsidR="00F0083F" w:rsidRPr="00AA496D">
              <w:rPr>
                <w:color w:val="000000"/>
                <w:lang w:val="ro-MD"/>
              </w:rPr>
              <w:t>unui</w:t>
            </w:r>
            <w:r w:rsidR="0030024B" w:rsidRPr="00AA496D">
              <w:rPr>
                <w:color w:val="000000"/>
                <w:lang w:val="ro-MD"/>
              </w:rPr>
              <w:t xml:space="preserve"> studiu.</w:t>
            </w:r>
          </w:p>
          <w:p w:rsidR="00554ED4" w:rsidRPr="00AA496D" w:rsidRDefault="00BF0801" w:rsidP="00AA496D">
            <w:pPr>
              <w:pStyle w:val="NormalWeb"/>
              <w:shd w:val="clear" w:color="auto" w:fill="FFFFFF"/>
              <w:spacing w:before="0" w:beforeAutospacing="0" w:after="0" w:afterAutospacing="0"/>
              <w:ind w:left="109" w:right="190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 xml:space="preserve">       </w:t>
            </w:r>
            <w:r w:rsidR="00554ED4" w:rsidRPr="00AA496D">
              <w:rPr>
                <w:color w:val="000000"/>
                <w:lang w:val="ro-MD"/>
              </w:rPr>
              <w:t>Procesele cognitive complexe, cum ar fi analiza, sinteza și deducerea</w:t>
            </w:r>
            <w:r w:rsidR="00B00467" w:rsidRPr="00AA496D">
              <w:rPr>
                <w:color w:val="000000"/>
                <w:lang w:val="ro-MD"/>
              </w:rPr>
              <w:t>,</w:t>
            </w:r>
            <w:r w:rsidR="00554ED4" w:rsidRPr="00AA496D">
              <w:rPr>
                <w:color w:val="000000"/>
                <w:lang w:val="ro-MD"/>
              </w:rPr>
              <w:t xml:space="preserve"> </w:t>
            </w:r>
            <w:r w:rsidR="00B00467" w:rsidRPr="00AA496D">
              <w:rPr>
                <w:color w:val="000000"/>
                <w:lang w:val="ro-MD"/>
              </w:rPr>
              <w:t xml:space="preserve">care </w:t>
            </w:r>
            <w:r w:rsidR="00554ED4" w:rsidRPr="00AA496D">
              <w:rPr>
                <w:color w:val="000000"/>
                <w:lang w:val="ro-MD"/>
              </w:rPr>
              <w:t xml:space="preserve">au loc </w:t>
            </w:r>
            <w:r w:rsidR="00B00467" w:rsidRPr="00AA496D">
              <w:rPr>
                <w:color w:val="000000"/>
                <w:lang w:val="ro-MD"/>
              </w:rPr>
              <w:t xml:space="preserve">în timpul colectării surselor bibliografice, se petrec </w:t>
            </w:r>
            <w:r w:rsidR="00554ED4" w:rsidRPr="00AA496D">
              <w:rPr>
                <w:color w:val="000000"/>
                <w:lang w:val="ro-MD"/>
              </w:rPr>
              <w:t xml:space="preserve">într-o formă ordonată și </w:t>
            </w:r>
            <w:r w:rsidR="00B00467" w:rsidRPr="00AA496D">
              <w:rPr>
                <w:color w:val="000000"/>
                <w:lang w:val="ro-MD"/>
              </w:rPr>
              <w:t>au la bază obiective concrete</w:t>
            </w:r>
            <w:r w:rsidR="00554ED4" w:rsidRPr="00AA496D">
              <w:rPr>
                <w:color w:val="000000"/>
                <w:lang w:val="ro-MD"/>
              </w:rPr>
              <w:t xml:space="preserve"> </w:t>
            </w:r>
            <w:r w:rsidR="00B00467" w:rsidRPr="00AA496D">
              <w:rPr>
                <w:color w:val="000000"/>
                <w:lang w:val="ro-MD"/>
              </w:rPr>
              <w:t>în vederea evitării</w:t>
            </w:r>
            <w:r w:rsidR="00554ED4" w:rsidRPr="00AA496D">
              <w:rPr>
                <w:color w:val="000000"/>
                <w:lang w:val="ro-MD"/>
              </w:rPr>
              <w:t xml:space="preserve"> repet</w:t>
            </w:r>
            <w:r w:rsidR="00B00467" w:rsidRPr="00AA496D">
              <w:rPr>
                <w:color w:val="000000"/>
                <w:lang w:val="ro-MD"/>
              </w:rPr>
              <w:t>ării studiilor existente și pentru a oferi</w:t>
            </w:r>
            <w:r w:rsidR="00554ED4" w:rsidRPr="00AA496D">
              <w:rPr>
                <w:color w:val="000000"/>
                <w:lang w:val="ro-MD"/>
              </w:rPr>
              <w:t xml:space="preserve"> cercetării propuse un carecter continuu, astfel aducând o contribuție proprie cercetării în cauză. </w:t>
            </w:r>
          </w:p>
          <w:p w:rsidR="0018154C" w:rsidRPr="00AA496D" w:rsidRDefault="00BF0801" w:rsidP="00AA496D">
            <w:pPr>
              <w:pStyle w:val="NormalWeb"/>
              <w:shd w:val="clear" w:color="auto" w:fill="FFFFFF"/>
              <w:spacing w:before="0" w:beforeAutospacing="0" w:after="143" w:afterAutospacing="0"/>
              <w:ind w:left="109" w:right="190"/>
              <w:rPr>
                <w:lang w:val="ro-MD"/>
              </w:rPr>
            </w:pPr>
            <w:r w:rsidRPr="00AA496D">
              <w:rPr>
                <w:color w:val="000000"/>
                <w:lang w:val="ro-MD"/>
              </w:rPr>
              <w:t xml:space="preserve">        </w:t>
            </w:r>
            <w:r w:rsidR="00243CAD" w:rsidRPr="00AA496D">
              <w:rPr>
                <w:color w:val="000000"/>
                <w:lang w:val="ro-MD"/>
              </w:rPr>
              <w:t>Fiind de mai multe tipuri, noi alegem cercetarea bibliografică argumentativă</w:t>
            </w:r>
            <w:r w:rsidR="001943B7" w:rsidRPr="00AA496D">
              <w:rPr>
                <w:color w:val="000000"/>
                <w:lang w:val="ro-MD"/>
              </w:rPr>
              <w:t xml:space="preserve"> și această alegere se explică prin obiectivul principal al cercetătorului care constă în luarea unei poziții cu privire la subiectul cercetat pentru a testa dacă elementul care trebuie studiat este corect sau incorect. Se ține cont de cauzele, consecințele și posibilele soluții care vor duce la o concluzie critică.</w:t>
            </w:r>
          </w:p>
        </w:tc>
      </w:tr>
      <w:tr w:rsidR="0018154C" w:rsidRPr="00AA496D" w:rsidTr="00AA496D">
        <w:trPr>
          <w:trHeight w:val="1256"/>
        </w:trPr>
        <w:tc>
          <w:tcPr>
            <w:tcW w:w="1418" w:type="dxa"/>
          </w:tcPr>
          <w:p w:rsidR="0018154C" w:rsidRPr="00AA496D" w:rsidRDefault="0018154C" w:rsidP="001B6886">
            <w:pPr>
              <w:pStyle w:val="TableParagraph"/>
              <w:spacing w:before="240"/>
              <w:ind w:left="107" w:right="2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496D">
              <w:rPr>
                <w:b/>
                <w:sz w:val="24"/>
                <w:szCs w:val="24"/>
              </w:rPr>
              <w:t>Compe</w:t>
            </w:r>
            <w:r w:rsidR="003D7A5C" w:rsidRPr="00AA496D">
              <w:rPr>
                <w:b/>
                <w:sz w:val="24"/>
                <w:szCs w:val="24"/>
              </w:rPr>
              <w:t>-</w:t>
            </w:r>
            <w:r w:rsidRPr="00AA496D">
              <w:rPr>
                <w:b/>
                <w:sz w:val="24"/>
                <w:szCs w:val="24"/>
              </w:rPr>
              <w:t>tenţele</w:t>
            </w:r>
            <w:proofErr w:type="spellEnd"/>
            <w:r w:rsidRPr="00AA496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496D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9355" w:type="dxa"/>
            <w:gridSpan w:val="6"/>
          </w:tcPr>
          <w:p w:rsidR="00E63078" w:rsidRPr="00AA496D" w:rsidRDefault="00182E34" w:rsidP="00AA496D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 xml:space="preserve">CP 1. </w:t>
            </w:r>
            <w:r w:rsidR="007D16A9" w:rsidRPr="00AA496D">
              <w:rPr>
                <w:color w:val="000000"/>
                <w:lang w:val="ro-MD"/>
              </w:rPr>
              <w:t>S</w:t>
            </w:r>
            <w:r w:rsidR="00E63078" w:rsidRPr="00AA496D">
              <w:rPr>
                <w:color w:val="000000"/>
                <w:lang w:val="ro-MD"/>
              </w:rPr>
              <w:t xml:space="preserve">ă  determine complexitatea problemelor ce ţin de studierea </w:t>
            </w:r>
            <w:r w:rsidR="00B00467" w:rsidRPr="00AA496D">
              <w:rPr>
                <w:color w:val="000000"/>
                <w:lang w:val="ro-MD"/>
              </w:rPr>
              <w:t>literaturii</w:t>
            </w:r>
            <w:r w:rsidR="00E63078" w:rsidRPr="00AA496D">
              <w:rPr>
                <w:color w:val="000000"/>
                <w:lang w:val="ro-MD"/>
              </w:rPr>
              <w:t xml:space="preserve"> de specialitate;</w:t>
            </w:r>
          </w:p>
          <w:p w:rsidR="00182E34" w:rsidRPr="00AA496D" w:rsidRDefault="00E63078" w:rsidP="00AA496D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CP 2</w:t>
            </w:r>
            <w:r w:rsidR="007D16A9" w:rsidRPr="00AA496D">
              <w:rPr>
                <w:color w:val="000000"/>
                <w:lang w:val="ro-MD"/>
              </w:rPr>
              <w:t>. S</w:t>
            </w:r>
            <w:r w:rsidRPr="00AA496D">
              <w:rPr>
                <w:color w:val="000000"/>
                <w:lang w:val="ro-MD"/>
              </w:rPr>
              <w:t xml:space="preserve">ă </w:t>
            </w:r>
            <w:r w:rsidR="00B00467" w:rsidRPr="00AA496D">
              <w:rPr>
                <w:color w:val="000000"/>
                <w:lang w:val="ro-MD"/>
              </w:rPr>
              <w:t xml:space="preserve">distingă </w:t>
            </w:r>
            <w:r w:rsidRPr="00AA496D">
              <w:rPr>
                <w:color w:val="000000"/>
                <w:lang w:val="ro-MD"/>
              </w:rPr>
              <w:t>diverse procedee ale metodelor specifice domeniului vizat;</w:t>
            </w:r>
          </w:p>
          <w:p w:rsidR="00E63078" w:rsidRPr="00AA496D" w:rsidRDefault="00E63078" w:rsidP="00AA496D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CP 3.</w:t>
            </w:r>
            <w:r w:rsidR="00182E34" w:rsidRPr="00AA496D">
              <w:rPr>
                <w:color w:val="000000"/>
                <w:lang w:val="ro-MD"/>
              </w:rPr>
              <w:t xml:space="preserve"> </w:t>
            </w:r>
            <w:r w:rsidR="007D16A9" w:rsidRPr="00AA496D">
              <w:rPr>
                <w:color w:val="000000"/>
                <w:lang w:val="ro-MD"/>
              </w:rPr>
              <w:t>S</w:t>
            </w:r>
            <w:r w:rsidRPr="00AA496D">
              <w:rPr>
                <w:color w:val="000000"/>
                <w:lang w:val="ro-MD"/>
              </w:rPr>
              <w:t>ă cunoască principiile celor mai importante metode de cercetare, tradiţionale şi moderne</w:t>
            </w:r>
            <w:r w:rsidR="007956F5" w:rsidRPr="00AA496D">
              <w:rPr>
                <w:color w:val="000000"/>
                <w:lang w:val="ro-MD"/>
              </w:rPr>
              <w:t xml:space="preserve"> și să analizeze literatura de specialitate din perspectiva problematicii abordate, a</w:t>
            </w:r>
            <w:r w:rsidR="00B00467" w:rsidRPr="00AA496D">
              <w:rPr>
                <w:color w:val="000000"/>
                <w:lang w:val="ro-MD"/>
              </w:rPr>
              <w:t xml:space="preserve"> </w:t>
            </w:r>
            <w:r w:rsidR="007956F5" w:rsidRPr="00AA496D">
              <w:rPr>
                <w:color w:val="000000"/>
                <w:lang w:val="ro-MD"/>
              </w:rPr>
              <w:t>metodelor utilizate şi a finalităţilor realizate;</w:t>
            </w:r>
          </w:p>
          <w:p w:rsidR="0018154C" w:rsidRPr="00AA496D" w:rsidRDefault="00182E34" w:rsidP="00AA496D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CP 4.</w:t>
            </w:r>
            <w:r w:rsidR="007D16A9" w:rsidRPr="00AA496D">
              <w:rPr>
                <w:color w:val="000000"/>
                <w:lang w:val="ro-MD"/>
              </w:rPr>
              <w:t xml:space="preserve"> S</w:t>
            </w:r>
            <w:r w:rsidR="00E63078" w:rsidRPr="00AA496D">
              <w:rPr>
                <w:color w:val="000000"/>
                <w:lang w:val="ro-MD"/>
              </w:rPr>
              <w:t xml:space="preserve">ă explice principiile selectării bibliografiei pentru cercetare filologică și </w:t>
            </w:r>
            <w:r w:rsidR="00B00467" w:rsidRPr="00AA496D">
              <w:rPr>
                <w:color w:val="000000"/>
                <w:lang w:val="ro-MD"/>
              </w:rPr>
              <w:t xml:space="preserve">cea </w:t>
            </w:r>
            <w:r w:rsidR="00E63078" w:rsidRPr="00AA496D">
              <w:rPr>
                <w:color w:val="000000"/>
                <w:lang w:val="ro-MD"/>
              </w:rPr>
              <w:t>interdisciplinară.</w:t>
            </w:r>
          </w:p>
        </w:tc>
      </w:tr>
      <w:tr w:rsidR="0018154C" w:rsidRPr="00AA496D" w:rsidTr="00AA496D">
        <w:trPr>
          <w:trHeight w:val="1075"/>
        </w:trPr>
        <w:tc>
          <w:tcPr>
            <w:tcW w:w="1418" w:type="dxa"/>
          </w:tcPr>
          <w:p w:rsidR="0018154C" w:rsidRPr="00AA496D" w:rsidRDefault="0018154C" w:rsidP="001B6886">
            <w:pPr>
              <w:pStyle w:val="TableParagraph"/>
              <w:spacing w:before="240"/>
              <w:ind w:left="107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496D">
              <w:rPr>
                <w:b/>
                <w:sz w:val="24"/>
                <w:szCs w:val="24"/>
              </w:rPr>
              <w:t>Conţinutul</w:t>
            </w:r>
            <w:proofErr w:type="spellEnd"/>
            <w:r w:rsidRPr="00AA496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496D">
              <w:rPr>
                <w:b/>
                <w:spacing w:val="-1"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9355" w:type="dxa"/>
            <w:gridSpan w:val="6"/>
          </w:tcPr>
          <w:p w:rsidR="00182E34" w:rsidRPr="00AA496D" w:rsidRDefault="007956F5" w:rsidP="00AA496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Selectarea literaturii fundamentale de specialitate la tema tezei.</w:t>
            </w:r>
          </w:p>
          <w:p w:rsidR="00182E34" w:rsidRPr="00AA496D" w:rsidRDefault="007956F5" w:rsidP="00AA496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Identificarea lucrărilor esențiale pe care se bazează capitolul de sinteză.</w:t>
            </w:r>
          </w:p>
          <w:p w:rsidR="00182E34" w:rsidRPr="00AA496D" w:rsidRDefault="007956F5" w:rsidP="00AA496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Stu</w:t>
            </w:r>
            <w:r w:rsidR="00D95048" w:rsidRPr="00AA496D">
              <w:rPr>
                <w:color w:val="000000"/>
                <w:lang w:val="ro-MD"/>
              </w:rPr>
              <w:t>diul comunicărilor în domeniu publicate în volumele</w:t>
            </w:r>
            <w:r w:rsidRPr="00AA496D">
              <w:rPr>
                <w:color w:val="000000"/>
                <w:lang w:val="ro-MD"/>
              </w:rPr>
              <w:t xml:space="preserve"> </w:t>
            </w:r>
            <w:r w:rsidR="00D95048" w:rsidRPr="00AA496D">
              <w:rPr>
                <w:color w:val="000000"/>
                <w:lang w:val="ro-MD"/>
              </w:rPr>
              <w:t>conferințelor</w:t>
            </w:r>
            <w:r w:rsidRPr="00AA496D">
              <w:rPr>
                <w:color w:val="000000"/>
                <w:lang w:val="ro-MD"/>
              </w:rPr>
              <w:t xml:space="preserve"> științifice din ultimii 10 ani și identificarea frecvenței citării reperelor științifice fundamentale pentru a observa și confirma parcursul correct și actualitatea cercetării. </w:t>
            </w:r>
          </w:p>
          <w:p w:rsidR="00182E34" w:rsidRPr="00AA496D" w:rsidRDefault="007956F5" w:rsidP="00AA496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>Selectarea literaturii în vederea identificării metodologiei de alcătuire a corpusului lucrării.</w:t>
            </w:r>
          </w:p>
          <w:p w:rsidR="0018154C" w:rsidRPr="00AA496D" w:rsidRDefault="007956F5" w:rsidP="00AA496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hanging="283"/>
              <w:rPr>
                <w:color w:val="000000"/>
                <w:lang w:val="ro-MD"/>
              </w:rPr>
            </w:pPr>
            <w:r w:rsidRPr="00AA496D">
              <w:rPr>
                <w:color w:val="000000"/>
                <w:lang w:val="ro-MD"/>
              </w:rPr>
              <w:t xml:space="preserve">Elaborarea fișelor bibliografice în format electronic. </w:t>
            </w:r>
          </w:p>
        </w:tc>
      </w:tr>
      <w:tr w:rsidR="0018154C" w:rsidRPr="00AA496D" w:rsidTr="00AA496D">
        <w:trPr>
          <w:trHeight w:val="553"/>
        </w:trPr>
        <w:tc>
          <w:tcPr>
            <w:tcW w:w="1418" w:type="dxa"/>
          </w:tcPr>
          <w:p w:rsidR="0018154C" w:rsidRPr="00AA496D" w:rsidRDefault="0018154C" w:rsidP="001B6886">
            <w:pPr>
              <w:pStyle w:val="NormalWeb"/>
              <w:shd w:val="clear" w:color="auto" w:fill="FFFFFF"/>
              <w:spacing w:before="240" w:beforeAutospacing="0" w:after="0" w:afterAutospacing="0"/>
              <w:jc w:val="center"/>
              <w:rPr>
                <w:b/>
                <w:color w:val="000000"/>
                <w:lang w:val="ro-MD"/>
              </w:rPr>
            </w:pPr>
            <w:r w:rsidRPr="00AA496D">
              <w:rPr>
                <w:b/>
                <w:color w:val="000000"/>
                <w:lang w:val="ro-MD"/>
              </w:rPr>
              <w:t>Bibliografia selectivă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  <w:lang w:val="fr-FR"/>
              </w:rPr>
            </w:pPr>
            <w:r w:rsidRPr="00AA496D">
              <w:rPr>
                <w:sz w:val="24"/>
                <w:szCs w:val="24"/>
                <w:lang w:val="fr-FR"/>
              </w:rPr>
              <w:t>Ciobanu A.</w:t>
            </w:r>
            <w:r w:rsidR="00701168" w:rsidRPr="00AA496D">
              <w:rPr>
                <w:sz w:val="24"/>
                <w:szCs w:val="24"/>
                <w:lang w:val="fr-FR"/>
              </w:rPr>
              <w:t xml:space="preserve"> </w:t>
            </w:r>
            <w:r w:rsidRPr="00AA496D">
              <w:rPr>
                <w:i/>
                <w:sz w:val="24"/>
                <w:szCs w:val="24"/>
                <w:lang w:val="fr-FR"/>
              </w:rPr>
              <w:t>Probleme de metodologie în lingvistică</w:t>
            </w:r>
            <w:r w:rsidRPr="00AA496D">
              <w:rPr>
                <w:sz w:val="24"/>
                <w:szCs w:val="24"/>
                <w:lang w:val="fr-FR"/>
              </w:rPr>
              <w:t xml:space="preserve">. </w:t>
            </w:r>
            <w:proofErr w:type="gramStart"/>
            <w:r w:rsidRPr="00AA496D">
              <w:rPr>
                <w:sz w:val="24"/>
                <w:szCs w:val="24"/>
                <w:lang w:val="fr-FR"/>
              </w:rPr>
              <w:t>În:</w:t>
            </w:r>
            <w:proofErr w:type="gramEnd"/>
            <w:r w:rsidRPr="00AA496D">
              <w:rPr>
                <w:sz w:val="24"/>
                <w:szCs w:val="24"/>
                <w:lang w:val="fr-FR"/>
              </w:rPr>
              <w:t xml:space="preserve"> Cursuri şi seminare speciale. Chişinău, 2002, p.</w:t>
            </w:r>
            <w:r w:rsidR="00701168" w:rsidRPr="00AA496D">
              <w:rPr>
                <w:sz w:val="24"/>
                <w:szCs w:val="24"/>
                <w:lang w:val="fr-FR"/>
              </w:rPr>
              <w:t xml:space="preserve"> </w:t>
            </w:r>
            <w:r w:rsidRPr="00AA496D">
              <w:rPr>
                <w:sz w:val="24"/>
                <w:szCs w:val="24"/>
                <w:lang w:val="fr-FR"/>
              </w:rPr>
              <w:t>5</w:t>
            </w:r>
            <w:r w:rsidR="00701168" w:rsidRPr="00AA496D">
              <w:rPr>
                <w:sz w:val="24"/>
                <w:szCs w:val="24"/>
                <w:lang w:val="fr-FR"/>
              </w:rPr>
              <w:t>-</w:t>
            </w:r>
            <w:r w:rsidRPr="00AA496D">
              <w:rPr>
                <w:sz w:val="24"/>
                <w:szCs w:val="24"/>
                <w:lang w:val="fr-FR"/>
              </w:rPr>
              <w:t xml:space="preserve">35. 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  <w:lang w:val="fr-FR"/>
              </w:rPr>
              <w:t xml:space="preserve">Coşeriu E. </w:t>
            </w:r>
            <w:r w:rsidRPr="00AA496D">
              <w:rPr>
                <w:i/>
                <w:sz w:val="24"/>
                <w:szCs w:val="24"/>
                <w:lang w:val="fr-FR"/>
              </w:rPr>
              <w:t xml:space="preserve">Principiile lingvisticii </w:t>
            </w:r>
            <w:proofErr w:type="gramStart"/>
            <w:r w:rsidRPr="00AA496D">
              <w:rPr>
                <w:i/>
                <w:sz w:val="24"/>
                <w:szCs w:val="24"/>
                <w:lang w:val="fr-FR"/>
              </w:rPr>
              <w:t>ca</w:t>
            </w:r>
            <w:proofErr w:type="gramEnd"/>
            <w:r w:rsidRPr="00AA496D">
              <w:rPr>
                <w:i/>
                <w:sz w:val="24"/>
                <w:szCs w:val="24"/>
                <w:lang w:val="fr-FR"/>
              </w:rPr>
              <w:t xml:space="preserve"> ştiinţă a culturii</w:t>
            </w:r>
            <w:r w:rsidRPr="00AA496D">
              <w:rPr>
                <w:sz w:val="24"/>
                <w:szCs w:val="24"/>
                <w:lang w:val="fr-FR"/>
              </w:rPr>
              <w:t xml:space="preserve">. </w:t>
            </w:r>
            <w:proofErr w:type="gramStart"/>
            <w:r w:rsidRPr="00AA496D">
              <w:rPr>
                <w:sz w:val="24"/>
                <w:szCs w:val="24"/>
                <w:lang w:val="fr-FR"/>
              </w:rPr>
              <w:t>În:</w:t>
            </w:r>
            <w:proofErr w:type="gramEnd"/>
            <w:r w:rsidRPr="00AA496D">
              <w:rPr>
                <w:sz w:val="24"/>
                <w:szCs w:val="24"/>
                <w:lang w:val="fr-FR"/>
              </w:rPr>
              <w:t xml:space="preserve"> Analele ştiinţifice ale Universităţii „Al.I.</w:t>
            </w:r>
            <w:r w:rsidR="00701168" w:rsidRPr="00AA496D">
              <w:rPr>
                <w:sz w:val="24"/>
                <w:szCs w:val="24"/>
                <w:lang w:val="fr-FR"/>
              </w:rPr>
              <w:t xml:space="preserve"> </w:t>
            </w:r>
            <w:r w:rsidRPr="00AA496D">
              <w:rPr>
                <w:sz w:val="24"/>
                <w:szCs w:val="24"/>
                <w:lang w:val="fr-FR"/>
              </w:rPr>
              <w:t xml:space="preserve">Cuza” din Iaşi (serie nouă). </w:t>
            </w:r>
            <w:r w:rsidRPr="00AA496D">
              <w:rPr>
                <w:sz w:val="24"/>
                <w:szCs w:val="24"/>
              </w:rPr>
              <w:t xml:space="preserve">Omul şi limbajul său. Serie lingvistică in honorem Eugenio Coseriu. Secţiunea III. </w:t>
            </w:r>
            <w:proofErr w:type="spellStart"/>
            <w:r w:rsidRPr="00AA496D">
              <w:rPr>
                <w:sz w:val="24"/>
                <w:szCs w:val="24"/>
              </w:rPr>
              <w:t>Ling</w:t>
            </w:r>
            <w:r w:rsidR="00701168" w:rsidRPr="00AA496D">
              <w:rPr>
                <w:sz w:val="24"/>
                <w:szCs w:val="24"/>
              </w:rPr>
              <w:t>vistică</w:t>
            </w:r>
            <w:proofErr w:type="spellEnd"/>
            <w:r w:rsidR="00701168" w:rsidRPr="00AA496D">
              <w:rPr>
                <w:sz w:val="24"/>
                <w:szCs w:val="24"/>
              </w:rPr>
              <w:t xml:space="preserve">, </w:t>
            </w:r>
            <w:proofErr w:type="spellStart"/>
            <w:r w:rsidR="00701168" w:rsidRPr="00AA496D">
              <w:rPr>
                <w:sz w:val="24"/>
                <w:szCs w:val="24"/>
              </w:rPr>
              <w:t>tomul</w:t>
            </w:r>
            <w:proofErr w:type="spellEnd"/>
            <w:r w:rsidR="00701168" w:rsidRPr="00AA496D">
              <w:rPr>
                <w:sz w:val="24"/>
                <w:szCs w:val="24"/>
              </w:rPr>
              <w:t xml:space="preserve"> XXXVII – XXXVIII</w:t>
            </w:r>
            <w:r w:rsidRPr="00AA496D">
              <w:rPr>
                <w:sz w:val="24"/>
                <w:szCs w:val="24"/>
              </w:rPr>
              <w:t>, 1991 – 1992. Iaşi, 1993.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 xml:space="preserve">Dehelean D. </w:t>
            </w:r>
            <w:r w:rsidRPr="00AA496D">
              <w:rPr>
                <w:i/>
                <w:sz w:val="24"/>
                <w:szCs w:val="24"/>
              </w:rPr>
              <w:t xml:space="preserve">Întemeierea teoretică a lingvisticii în integralism şi generativism. </w:t>
            </w:r>
            <w:r w:rsidRPr="00AA496D">
              <w:rPr>
                <w:i/>
                <w:sz w:val="24"/>
                <w:szCs w:val="24"/>
                <w:lang w:val="fr-FR"/>
              </w:rPr>
              <w:t>Abordare comparativă de ansamblu cu aplicare la problematica determinării</w:t>
            </w:r>
            <w:r w:rsidRPr="00AA496D">
              <w:rPr>
                <w:sz w:val="24"/>
                <w:szCs w:val="24"/>
                <w:lang w:val="fr-FR"/>
              </w:rPr>
              <w:t xml:space="preserve">. Rezumat. Teză de doctorat. </w:t>
            </w:r>
            <w:r w:rsidRPr="00AA496D">
              <w:rPr>
                <w:sz w:val="24"/>
                <w:szCs w:val="24"/>
              </w:rPr>
              <w:t>Cluj-Napoca, 2013.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  <w:lang w:val="fr-FR"/>
              </w:rPr>
            </w:pPr>
            <w:r w:rsidRPr="00AA496D">
              <w:rPr>
                <w:sz w:val="24"/>
                <w:szCs w:val="24"/>
                <w:lang w:val="fr-FR"/>
              </w:rPr>
              <w:t xml:space="preserve">Mureșan M.L. </w:t>
            </w:r>
            <w:r w:rsidRPr="00AA496D">
              <w:rPr>
                <w:i/>
                <w:sz w:val="24"/>
                <w:szCs w:val="24"/>
                <w:lang w:val="fr-FR"/>
              </w:rPr>
              <w:t>Un model transdisciplinar al comunicării</w:t>
            </w:r>
            <w:r w:rsidRPr="00AA496D">
              <w:rPr>
                <w:sz w:val="24"/>
                <w:szCs w:val="24"/>
                <w:lang w:val="fr-FR"/>
              </w:rPr>
              <w:t xml:space="preserve">. Teză de doctorat. Cluj-Napoca, </w:t>
            </w:r>
            <w:r w:rsidRPr="00AA496D">
              <w:rPr>
                <w:sz w:val="24"/>
                <w:szCs w:val="24"/>
                <w:lang w:val="fr-FR"/>
              </w:rPr>
              <w:lastRenderedPageBreak/>
              <w:t>2012</w:t>
            </w:r>
            <w:r w:rsidR="00701168" w:rsidRPr="00AA496D">
              <w:rPr>
                <w:sz w:val="24"/>
                <w:szCs w:val="24"/>
                <w:lang w:val="fr-FR"/>
              </w:rPr>
              <w:t>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i/>
                <w:sz w:val="24"/>
                <w:szCs w:val="24"/>
                <w:lang w:val="fr-FR"/>
              </w:rPr>
              <w:t>Teoria cunoaşterii ştiinţifice.</w:t>
            </w:r>
            <w:r w:rsidRPr="00AA496D">
              <w:rPr>
                <w:sz w:val="24"/>
                <w:szCs w:val="24"/>
                <w:lang w:val="fr-FR"/>
              </w:rPr>
              <w:t xml:space="preserve"> Coord. Ştefan Georgescu, Mircea Flonta, Ilie Pârvu. </w:t>
            </w:r>
            <w:r w:rsidRPr="00AA496D">
              <w:rPr>
                <w:sz w:val="24"/>
                <w:szCs w:val="24"/>
              </w:rPr>
              <w:t>Bucureşti: Editura Academiei R.S.R., 1982.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i/>
                <w:sz w:val="24"/>
                <w:szCs w:val="24"/>
                <w:lang w:val="ru-RU"/>
              </w:rPr>
              <w:t>Гипотеза в современной лингвистике</w:t>
            </w:r>
            <w:r w:rsidRPr="00AA496D">
              <w:rPr>
                <w:sz w:val="24"/>
                <w:szCs w:val="24"/>
                <w:lang w:val="ru-RU"/>
              </w:rPr>
              <w:t xml:space="preserve">. М.: Наука, 1980. </w:t>
            </w:r>
            <w:r w:rsidRPr="00AA496D">
              <w:rPr>
                <w:sz w:val="24"/>
                <w:szCs w:val="24"/>
              </w:rPr>
              <w:t>384 с.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  <w:lang w:val="ru-RU"/>
              </w:rPr>
              <w:t xml:space="preserve">Комарова З.И. </w:t>
            </w:r>
            <w:r w:rsidRPr="00AA496D">
              <w:rPr>
                <w:i/>
                <w:sz w:val="24"/>
                <w:szCs w:val="24"/>
                <w:lang w:val="ru-RU"/>
              </w:rPr>
              <w:t>Методология, метод, методика и технология научных исследований в лингвистике</w:t>
            </w:r>
            <w:r w:rsidRPr="00AA496D">
              <w:rPr>
                <w:sz w:val="24"/>
                <w:szCs w:val="24"/>
                <w:lang w:val="ru-RU"/>
              </w:rPr>
              <w:t xml:space="preserve"> / Уч. </w:t>
            </w:r>
            <w:proofErr w:type="spellStart"/>
            <w:r w:rsidRPr="00AA496D">
              <w:rPr>
                <w:sz w:val="24"/>
                <w:szCs w:val="24"/>
              </w:rPr>
              <w:t>Пособие</w:t>
            </w:r>
            <w:proofErr w:type="spellEnd"/>
            <w:r w:rsidRPr="00AA496D">
              <w:rPr>
                <w:sz w:val="24"/>
                <w:szCs w:val="24"/>
              </w:rPr>
              <w:t>. М.: Флинта, Наука, 2013. 820 с.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i/>
                <w:sz w:val="24"/>
                <w:szCs w:val="24"/>
                <w:lang w:val="ru-RU"/>
              </w:rPr>
              <w:t>Концептуальный анализ языка: Современные направления исследования</w:t>
            </w:r>
            <w:r w:rsidRPr="00AA496D">
              <w:rPr>
                <w:sz w:val="24"/>
                <w:szCs w:val="24"/>
                <w:lang w:val="ru-RU"/>
              </w:rPr>
              <w:t xml:space="preserve"> / Сб. научн. трудов / Отв. ред. </w:t>
            </w:r>
            <w:r w:rsidRPr="00AA496D">
              <w:rPr>
                <w:sz w:val="24"/>
                <w:szCs w:val="24"/>
              </w:rPr>
              <w:t>Е.С. Кубрякова. М.: ИЯ РАН, 2007. 276 с.</w:t>
            </w:r>
          </w:p>
          <w:p w:rsidR="008834F8" w:rsidRPr="00AA496D" w:rsidRDefault="008834F8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  <w:lang w:val="ru-RU"/>
              </w:rPr>
              <w:t xml:space="preserve">Маслова В.А. </w:t>
            </w:r>
            <w:r w:rsidRPr="00AA496D">
              <w:rPr>
                <w:i/>
                <w:sz w:val="24"/>
                <w:szCs w:val="24"/>
                <w:lang w:val="ru-RU"/>
              </w:rPr>
              <w:t>Современные направления в лингвистике: Учебн. пособие.</w:t>
            </w:r>
            <w:r w:rsidRPr="00AA496D">
              <w:rPr>
                <w:sz w:val="24"/>
                <w:szCs w:val="24"/>
                <w:lang w:val="ru-RU"/>
              </w:rPr>
              <w:t xml:space="preserve"> </w:t>
            </w:r>
            <w:r w:rsidRPr="00AA496D">
              <w:rPr>
                <w:sz w:val="24"/>
                <w:szCs w:val="24"/>
              </w:rPr>
              <w:t xml:space="preserve">М.: Академия, 2008. 272 с.  </w:t>
            </w:r>
          </w:p>
          <w:p w:rsidR="0030024B" w:rsidRPr="00AA496D" w:rsidRDefault="0030024B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 xml:space="preserve">Lifari, V., </w:t>
            </w:r>
            <w:r w:rsidRPr="00AA496D">
              <w:rPr>
                <w:i/>
                <w:sz w:val="24"/>
                <w:szCs w:val="24"/>
              </w:rPr>
              <w:t>Campul functional semantic al categoriei diatezei</w:t>
            </w:r>
            <w:r w:rsidRPr="00AA496D">
              <w:rPr>
                <w:sz w:val="24"/>
                <w:szCs w:val="24"/>
              </w:rPr>
              <w:t>. Chisinau, 2008. CE USM.</w:t>
            </w:r>
          </w:p>
          <w:p w:rsidR="0030024B" w:rsidRPr="00AA496D" w:rsidRDefault="0030024B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 xml:space="preserve">Goddard, C., </w:t>
            </w:r>
            <w:r w:rsidRPr="00AA496D">
              <w:rPr>
                <w:i/>
                <w:sz w:val="24"/>
                <w:szCs w:val="24"/>
              </w:rPr>
              <w:t>Explicating Emotions across Languages and Cultures</w:t>
            </w:r>
            <w:r w:rsidRPr="00AA496D">
              <w:rPr>
                <w:sz w:val="24"/>
                <w:szCs w:val="24"/>
              </w:rPr>
              <w:t>. În: The Verbal Communication of Emotions; Interdisciplinary Perspective. London and New York: published by Routledge, 2014. P. 19-54. ISBN-978-0-805-83689-9.</w:t>
            </w:r>
          </w:p>
          <w:p w:rsidR="0030024B" w:rsidRPr="00AA496D" w:rsidRDefault="0030024B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 xml:space="preserve">Wierzbicka, A., </w:t>
            </w:r>
            <w:r w:rsidRPr="00AA496D">
              <w:rPr>
                <w:i/>
                <w:sz w:val="24"/>
                <w:szCs w:val="24"/>
              </w:rPr>
              <w:t>Emotions across Languages and Cultures: Diversity and Universals</w:t>
            </w:r>
            <w:r w:rsidRPr="00AA496D">
              <w:rPr>
                <w:sz w:val="24"/>
                <w:szCs w:val="24"/>
              </w:rPr>
              <w:t xml:space="preserve">, Cambridge University Press, 1999, accesat la 13.03. 2015,  </w:t>
            </w:r>
            <w:hyperlink r:id="rId5" w:history="1">
              <w:r w:rsidRPr="00AA496D">
                <w:rPr>
                  <w:sz w:val="24"/>
                  <w:szCs w:val="24"/>
                </w:rPr>
                <w:t>http://catdir.loc.gov/catdir/samples/cam032/99013646.pdf</w:t>
              </w:r>
            </w:hyperlink>
            <w:r w:rsidRPr="00AA496D">
              <w:rPr>
                <w:sz w:val="24"/>
                <w:szCs w:val="24"/>
              </w:rPr>
              <w:t xml:space="preserve">. </w:t>
            </w:r>
          </w:p>
          <w:p w:rsidR="0030024B" w:rsidRPr="00AA496D" w:rsidRDefault="0030024B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</w:rPr>
              <w:t xml:space="preserve">Wierzbicka, A., </w:t>
            </w:r>
            <w:r w:rsidRPr="00AA496D">
              <w:rPr>
                <w:i/>
                <w:sz w:val="24"/>
                <w:szCs w:val="24"/>
              </w:rPr>
              <w:t>Understanding Cultures though Their Key Words</w:t>
            </w:r>
            <w:r w:rsidRPr="00AA496D">
              <w:rPr>
                <w:sz w:val="24"/>
                <w:szCs w:val="24"/>
              </w:rPr>
              <w:t xml:space="preserve">. English, Russian, Polish, Germnan and Japaneze, New York Oxford, Oxford University Press, 1997, </w:t>
            </w:r>
            <w:proofErr w:type="spellStart"/>
            <w:r w:rsidRPr="00AA496D">
              <w:rPr>
                <w:sz w:val="24"/>
                <w:szCs w:val="24"/>
              </w:rPr>
              <w:t>accesat</w:t>
            </w:r>
            <w:proofErr w:type="spellEnd"/>
            <w:r w:rsidRPr="00AA496D">
              <w:rPr>
                <w:sz w:val="24"/>
                <w:szCs w:val="24"/>
              </w:rPr>
              <w:t xml:space="preserve"> la 29.04.2015, </w:t>
            </w:r>
            <w:hyperlink r:id="rId6" w:history="1">
              <w:r w:rsidRPr="00AA496D">
                <w:rPr>
                  <w:sz w:val="24"/>
                  <w:szCs w:val="24"/>
                </w:rPr>
                <w:t>http://npu.edu.ua/!e-book/book/djvu/A/iif_kgpm_0195088360.pdf</w:t>
              </w:r>
            </w:hyperlink>
            <w:r w:rsidR="00701168" w:rsidRPr="00AA496D">
              <w:rPr>
                <w:sz w:val="24"/>
                <w:szCs w:val="24"/>
              </w:rPr>
              <w:t xml:space="preserve"> </w:t>
            </w:r>
          </w:p>
          <w:p w:rsidR="0018154C" w:rsidRPr="00AA496D" w:rsidRDefault="0030024B" w:rsidP="00AA496D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4"/>
                <w:szCs w:val="24"/>
              </w:rPr>
            </w:pPr>
            <w:r w:rsidRPr="00AA496D">
              <w:rPr>
                <w:sz w:val="24"/>
                <w:szCs w:val="24"/>
                <w:lang w:val="ru-RU"/>
              </w:rPr>
              <w:t xml:space="preserve">Шаховский В.И. </w:t>
            </w:r>
            <w:r w:rsidRPr="00AA496D">
              <w:rPr>
                <w:i/>
                <w:sz w:val="24"/>
                <w:szCs w:val="24"/>
                <w:lang w:val="ru-RU"/>
              </w:rPr>
              <w:t>Лингвистическая теория эмоций</w:t>
            </w:r>
            <w:r w:rsidRPr="00AA496D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A496D">
              <w:rPr>
                <w:sz w:val="24"/>
                <w:szCs w:val="24"/>
              </w:rPr>
              <w:t>Москва</w:t>
            </w:r>
            <w:proofErr w:type="spellEnd"/>
            <w:r w:rsidRPr="00AA496D">
              <w:rPr>
                <w:sz w:val="24"/>
                <w:szCs w:val="24"/>
              </w:rPr>
              <w:t xml:space="preserve">: </w:t>
            </w:r>
            <w:proofErr w:type="spellStart"/>
            <w:r w:rsidRPr="00AA496D">
              <w:rPr>
                <w:sz w:val="24"/>
                <w:szCs w:val="24"/>
              </w:rPr>
              <w:t>Гнозис</w:t>
            </w:r>
            <w:proofErr w:type="spellEnd"/>
            <w:r w:rsidRPr="00AA496D">
              <w:rPr>
                <w:sz w:val="24"/>
                <w:szCs w:val="24"/>
              </w:rPr>
              <w:t xml:space="preserve">, 2008. </w:t>
            </w:r>
          </w:p>
        </w:tc>
      </w:tr>
    </w:tbl>
    <w:p w:rsidR="00A94C05" w:rsidRPr="00EB3480" w:rsidRDefault="00A94C05" w:rsidP="0016325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o-MD"/>
        </w:rPr>
      </w:pPr>
    </w:p>
    <w:sectPr w:rsidR="00A94C05" w:rsidRPr="00EB3480" w:rsidSect="007D16A9">
      <w:type w:val="continuous"/>
      <w:pgSz w:w="11910" w:h="16840"/>
      <w:pgMar w:top="284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056"/>
    <w:multiLevelType w:val="hybridMultilevel"/>
    <w:tmpl w:val="A326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3AF"/>
    <w:multiLevelType w:val="hybridMultilevel"/>
    <w:tmpl w:val="A73A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50FD"/>
    <w:multiLevelType w:val="hybridMultilevel"/>
    <w:tmpl w:val="3B602AF0"/>
    <w:lvl w:ilvl="0" w:tplc="A8AC3E3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4A450157"/>
    <w:multiLevelType w:val="hybridMultilevel"/>
    <w:tmpl w:val="4F32C76C"/>
    <w:lvl w:ilvl="0" w:tplc="C21091E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4E2538AF"/>
    <w:multiLevelType w:val="hybridMultilevel"/>
    <w:tmpl w:val="736671E0"/>
    <w:lvl w:ilvl="0" w:tplc="A8AC3E3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4C05"/>
    <w:rsid w:val="00051271"/>
    <w:rsid w:val="000656A2"/>
    <w:rsid w:val="0006728C"/>
    <w:rsid w:val="000B152C"/>
    <w:rsid w:val="000B6D46"/>
    <w:rsid w:val="00163255"/>
    <w:rsid w:val="0018154C"/>
    <w:rsid w:val="00182E34"/>
    <w:rsid w:val="001943B7"/>
    <w:rsid w:val="001B6886"/>
    <w:rsid w:val="00243CAD"/>
    <w:rsid w:val="002A1D7F"/>
    <w:rsid w:val="002C6572"/>
    <w:rsid w:val="0030024B"/>
    <w:rsid w:val="003152ED"/>
    <w:rsid w:val="00373658"/>
    <w:rsid w:val="003C0FA5"/>
    <w:rsid w:val="003D7A5C"/>
    <w:rsid w:val="004109AE"/>
    <w:rsid w:val="00554ED4"/>
    <w:rsid w:val="00567BCC"/>
    <w:rsid w:val="006200AD"/>
    <w:rsid w:val="006C2011"/>
    <w:rsid w:val="006C496A"/>
    <w:rsid w:val="00701168"/>
    <w:rsid w:val="00787E97"/>
    <w:rsid w:val="007956F5"/>
    <w:rsid w:val="007D16A9"/>
    <w:rsid w:val="00804FC1"/>
    <w:rsid w:val="008834F8"/>
    <w:rsid w:val="00A630DA"/>
    <w:rsid w:val="00A94C05"/>
    <w:rsid w:val="00AA496D"/>
    <w:rsid w:val="00AB4410"/>
    <w:rsid w:val="00B00467"/>
    <w:rsid w:val="00B36AE5"/>
    <w:rsid w:val="00BA1B20"/>
    <w:rsid w:val="00BF0801"/>
    <w:rsid w:val="00D11FD6"/>
    <w:rsid w:val="00D31F4C"/>
    <w:rsid w:val="00D95048"/>
    <w:rsid w:val="00DE0DF3"/>
    <w:rsid w:val="00E63078"/>
    <w:rsid w:val="00EB3480"/>
    <w:rsid w:val="00F0083F"/>
    <w:rsid w:val="00F05D14"/>
    <w:rsid w:val="00F1022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AA32"/>
  <w15:docId w15:val="{7C3E7E13-A8DC-4D32-A522-C4754387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customStyle="1" w:styleId="z1Char">
    <w:name w:val="z1 Char"/>
    <w:basedOn w:val="Normal"/>
    <w:semiHidden/>
    <w:rsid w:val="00E63078"/>
    <w:pPr>
      <w:widowControl/>
      <w:tabs>
        <w:tab w:val="num" w:pos="227"/>
      </w:tabs>
      <w:autoSpaceDE/>
      <w:autoSpaceDN/>
      <w:ind w:left="227" w:hanging="227"/>
      <w:jc w:val="both"/>
    </w:pPr>
    <w:rPr>
      <w:color w:val="000000"/>
      <w:lang w:val="ru-RU" w:eastAsia="ru-RU"/>
    </w:rPr>
  </w:style>
  <w:style w:type="paragraph" w:styleId="NormalWeb">
    <w:name w:val="Normal (Web)"/>
    <w:basedOn w:val="Normal"/>
    <w:uiPriority w:val="99"/>
    <w:unhideWhenUsed/>
    <w:rsid w:val="003002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0024B"/>
    <w:rPr>
      <w:b/>
      <w:bCs/>
    </w:rPr>
  </w:style>
  <w:style w:type="paragraph" w:styleId="ListParagraph">
    <w:name w:val="List Paragraph"/>
    <w:basedOn w:val="Normal"/>
    <w:uiPriority w:val="34"/>
    <w:qFormat/>
    <w:rsid w:val="00BF080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u.edu.ua/!e-book/book/djvu/A/iif_kgpm_0195088360.pdf" TargetMode="External"/><Relationship Id="rId5" Type="http://schemas.openxmlformats.org/officeDocument/2006/relationships/hyperlink" Target="http://catdir.loc.gov/catdir/samples/cam032/990136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36</cp:revision>
  <dcterms:created xsi:type="dcterms:W3CDTF">2023-01-30T08:01:00Z</dcterms:created>
  <dcterms:modified xsi:type="dcterms:W3CDTF">2026-03-30T11:24:00Z</dcterms:modified>
</cp:coreProperties>
</file>