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7C1E" w14:textId="77777777" w:rsidR="002711E6" w:rsidRPr="0051585D" w:rsidRDefault="002711E6" w:rsidP="00605BF1">
      <w:pPr>
        <w:rPr>
          <w:szCs w:val="20"/>
        </w:rPr>
      </w:pPr>
    </w:p>
    <w:p w14:paraId="5A2E7796" w14:textId="37CFD7DB" w:rsidR="002711E6" w:rsidRPr="0051585D" w:rsidRDefault="002711E6" w:rsidP="00605BF1">
      <w:pPr>
        <w:rPr>
          <w:b/>
          <w:bCs/>
          <w:szCs w:val="20"/>
        </w:rPr>
      </w:pPr>
    </w:p>
    <w:p w14:paraId="6A335DAF" w14:textId="77777777" w:rsidR="002711E6" w:rsidRPr="0051585D" w:rsidRDefault="002711E6" w:rsidP="00605BF1">
      <w:pPr>
        <w:jc w:val="center"/>
        <w:rPr>
          <w:b/>
          <w:bCs/>
          <w:szCs w:val="20"/>
        </w:rPr>
      </w:pPr>
    </w:p>
    <w:p w14:paraId="23523A7B" w14:textId="0588BFD1" w:rsidR="002711E6" w:rsidRPr="0051585D" w:rsidRDefault="002711E6" w:rsidP="00262BF8">
      <w:pPr>
        <w:jc w:val="right"/>
        <w:rPr>
          <w:b/>
          <w:bCs/>
          <w:sz w:val="24"/>
          <w:szCs w:val="20"/>
        </w:rPr>
      </w:pPr>
      <w:r w:rsidRPr="0051585D">
        <w:rPr>
          <w:b/>
          <w:bCs/>
          <w:sz w:val="24"/>
          <w:szCs w:val="20"/>
        </w:rPr>
        <w:t>FIȘA</w:t>
      </w:r>
      <w:r w:rsidRPr="0051585D">
        <w:rPr>
          <w:b/>
          <w:bCs/>
          <w:spacing w:val="-16"/>
          <w:sz w:val="24"/>
          <w:szCs w:val="20"/>
        </w:rPr>
        <w:t xml:space="preserve"> </w:t>
      </w:r>
      <w:r w:rsidRPr="0051585D">
        <w:rPr>
          <w:b/>
          <w:bCs/>
          <w:sz w:val="24"/>
          <w:szCs w:val="20"/>
        </w:rPr>
        <w:t>DISCIPLINEI</w:t>
      </w:r>
    </w:p>
    <w:p w14:paraId="6C092ADE" w14:textId="77777777" w:rsidR="002711E6" w:rsidRPr="0051585D" w:rsidRDefault="002711E6" w:rsidP="00605BF1">
      <w:pPr>
        <w:rPr>
          <w:b/>
          <w:bCs/>
          <w:szCs w:val="20"/>
        </w:rPr>
      </w:pPr>
    </w:p>
    <w:p w14:paraId="1F973144" w14:textId="77777777" w:rsidR="00D52C28" w:rsidRDefault="00D52C28" w:rsidP="00605BF1">
      <w:pPr>
        <w:pStyle w:val="BodyText"/>
        <w:tabs>
          <w:tab w:val="left" w:pos="3828"/>
        </w:tabs>
        <w:ind w:hanging="35"/>
        <w:jc w:val="right"/>
      </w:pPr>
    </w:p>
    <w:p w14:paraId="55D9AF77" w14:textId="77777777" w:rsidR="00D52C28" w:rsidRDefault="00D52C28" w:rsidP="00605BF1">
      <w:pPr>
        <w:pStyle w:val="BodyText"/>
        <w:tabs>
          <w:tab w:val="left" w:pos="3828"/>
        </w:tabs>
        <w:ind w:hanging="35"/>
        <w:jc w:val="right"/>
      </w:pPr>
    </w:p>
    <w:p w14:paraId="42881623" w14:textId="0649BCB9" w:rsidR="002711E6" w:rsidRPr="0051585D" w:rsidRDefault="002711E6" w:rsidP="00605BF1">
      <w:pPr>
        <w:pStyle w:val="BodyText"/>
        <w:tabs>
          <w:tab w:val="left" w:pos="3828"/>
        </w:tabs>
        <w:ind w:hanging="35"/>
        <w:jc w:val="right"/>
      </w:pPr>
      <w:r w:rsidRPr="0051585D">
        <w:t xml:space="preserve">Aprobat: </w:t>
      </w:r>
    </w:p>
    <w:p w14:paraId="3FA3F406" w14:textId="77777777" w:rsidR="002711E6" w:rsidRPr="0051585D" w:rsidRDefault="002711E6" w:rsidP="00605BF1">
      <w:pPr>
        <w:pStyle w:val="BodyText"/>
        <w:tabs>
          <w:tab w:val="left" w:pos="3828"/>
        </w:tabs>
        <w:ind w:hanging="35"/>
        <w:jc w:val="right"/>
      </w:pPr>
      <w:r w:rsidRPr="0051585D">
        <w:t xml:space="preserve">Consiliul Științific al USM </w:t>
      </w:r>
    </w:p>
    <w:p w14:paraId="44AF6E8A" w14:textId="79C6186D" w:rsidR="002711E6" w:rsidRDefault="002711E6" w:rsidP="00605BF1">
      <w:pPr>
        <w:pStyle w:val="BodyText"/>
        <w:tabs>
          <w:tab w:val="left" w:pos="3828"/>
        </w:tabs>
        <w:ind w:hanging="35"/>
        <w:jc w:val="right"/>
      </w:pPr>
      <w:r w:rsidRPr="0051585D">
        <w:t xml:space="preserve">Proces </w:t>
      </w:r>
      <w:r w:rsidRPr="002D7F1C">
        <w:t>verbal nr. 1, din 30.11.22</w:t>
      </w:r>
    </w:p>
    <w:p w14:paraId="31390182" w14:textId="77777777" w:rsidR="00D52C28" w:rsidRPr="003F3440" w:rsidRDefault="00D52C28" w:rsidP="00D52C28">
      <w:pPr>
        <w:ind w:firstLine="851"/>
        <w:jc w:val="right"/>
        <w:rPr>
          <w:sz w:val="20"/>
          <w:szCs w:val="20"/>
        </w:rPr>
      </w:pPr>
      <w:r w:rsidRPr="003F3440">
        <w:rPr>
          <w:sz w:val="20"/>
          <w:szCs w:val="20"/>
        </w:rPr>
        <w:t>Reactualizat: Consiliul ȘDȘUE,</w:t>
      </w:r>
    </w:p>
    <w:p w14:paraId="72FB9763" w14:textId="77777777" w:rsidR="00D52C28" w:rsidRPr="003F3440" w:rsidRDefault="00D52C28" w:rsidP="00D52C28">
      <w:pPr>
        <w:pStyle w:val="BodyText"/>
        <w:ind w:firstLine="851"/>
        <w:jc w:val="right"/>
      </w:pPr>
      <w:r w:rsidRPr="003F3440">
        <w:rPr>
          <w:b w:val="0"/>
          <w:bCs w:val="0"/>
        </w:rPr>
        <w:t>Proces</w:t>
      </w:r>
      <w:r w:rsidRPr="003F3440">
        <w:rPr>
          <w:b w:val="0"/>
          <w:bCs w:val="0"/>
          <w:spacing w:val="-3"/>
        </w:rPr>
        <w:t>-</w:t>
      </w:r>
      <w:r w:rsidRPr="003F3440">
        <w:rPr>
          <w:b w:val="0"/>
          <w:bCs w:val="0"/>
        </w:rPr>
        <w:t>verbal</w:t>
      </w:r>
      <w:r w:rsidRPr="003F3440">
        <w:rPr>
          <w:b w:val="0"/>
          <w:bCs w:val="0"/>
          <w:spacing w:val="-3"/>
        </w:rPr>
        <w:t xml:space="preserve"> </w:t>
      </w:r>
      <w:r w:rsidRPr="003F3440">
        <w:rPr>
          <w:b w:val="0"/>
          <w:bCs w:val="0"/>
        </w:rPr>
        <w:t>nr.</w:t>
      </w:r>
      <w:r w:rsidRPr="003F3440">
        <w:rPr>
          <w:b w:val="0"/>
          <w:bCs w:val="0"/>
          <w:spacing w:val="1"/>
        </w:rPr>
        <w:t xml:space="preserve"> </w:t>
      </w:r>
      <w:r w:rsidRPr="003F3440">
        <w:rPr>
          <w:b w:val="0"/>
          <w:bCs w:val="0"/>
        </w:rPr>
        <w:t>3, din</w:t>
      </w:r>
      <w:r w:rsidRPr="003F3440">
        <w:rPr>
          <w:b w:val="0"/>
          <w:bCs w:val="0"/>
          <w:spacing w:val="-2"/>
        </w:rPr>
        <w:t xml:space="preserve"> </w:t>
      </w:r>
      <w:r w:rsidRPr="003F3440">
        <w:rPr>
          <w:b w:val="0"/>
          <w:bCs w:val="0"/>
        </w:rPr>
        <w:t>22.12.25</w:t>
      </w:r>
    </w:p>
    <w:p w14:paraId="7055D2C4" w14:textId="77777777" w:rsidR="00D52C28" w:rsidRPr="0051585D" w:rsidRDefault="00D52C28" w:rsidP="00605BF1">
      <w:pPr>
        <w:pStyle w:val="BodyText"/>
        <w:tabs>
          <w:tab w:val="left" w:pos="3828"/>
        </w:tabs>
        <w:ind w:hanging="35"/>
        <w:jc w:val="right"/>
      </w:pPr>
    </w:p>
    <w:p w14:paraId="718382FA" w14:textId="77777777" w:rsidR="002711E6" w:rsidRPr="0051585D" w:rsidRDefault="002711E6" w:rsidP="00605BF1">
      <w:pPr>
        <w:pStyle w:val="BodyText"/>
        <w:ind w:firstLine="1949"/>
        <w:jc w:val="right"/>
        <w:rPr>
          <w:sz w:val="22"/>
        </w:rPr>
      </w:pPr>
    </w:p>
    <w:p w14:paraId="352A986E" w14:textId="77777777" w:rsidR="0018154C" w:rsidRPr="0051585D" w:rsidRDefault="0018154C" w:rsidP="00605BF1">
      <w:pPr>
        <w:jc w:val="right"/>
        <w:rPr>
          <w:szCs w:val="20"/>
        </w:rPr>
        <w:sectPr w:rsidR="0018154C" w:rsidRPr="0051585D" w:rsidSect="0018154C">
          <w:pgSz w:w="11910" w:h="16840"/>
          <w:pgMar w:top="480" w:right="580" w:bottom="280" w:left="480" w:header="708" w:footer="708" w:gutter="0"/>
          <w:cols w:num="2" w:space="708" w:equalWidth="0">
            <w:col w:w="6628" w:space="40"/>
            <w:col w:w="4182"/>
          </w:cols>
        </w:sectPr>
      </w:pPr>
    </w:p>
    <w:tbl>
      <w:tblPr>
        <w:tblStyle w:val="TableNormal1"/>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901"/>
        <w:gridCol w:w="2401"/>
        <w:gridCol w:w="2552"/>
        <w:gridCol w:w="1650"/>
        <w:gridCol w:w="1598"/>
      </w:tblGrid>
      <w:tr w:rsidR="0018154C" w:rsidRPr="0051585D" w14:paraId="0194D7CC" w14:textId="77777777" w:rsidTr="00D52C28">
        <w:trPr>
          <w:trHeight w:val="328"/>
        </w:trPr>
        <w:tc>
          <w:tcPr>
            <w:tcW w:w="2430" w:type="dxa"/>
            <w:gridSpan w:val="2"/>
          </w:tcPr>
          <w:p w14:paraId="3E2682DC" w14:textId="48ABB0C6" w:rsidR="0018154C" w:rsidRPr="00D52C28" w:rsidRDefault="00D52C28" w:rsidP="00605BF1">
            <w:pPr>
              <w:pStyle w:val="TableParagraph"/>
              <w:ind w:left="0"/>
              <w:rPr>
                <w:b/>
                <w:iCs/>
                <w:szCs w:val="20"/>
                <w:lang w:val="ro-RO"/>
              </w:rPr>
            </w:pPr>
            <w:r w:rsidRPr="00D52C28">
              <w:rPr>
                <w:b/>
                <w:iCs/>
                <w:szCs w:val="20"/>
                <w:lang w:val="ro-RO"/>
              </w:rPr>
              <w:t>Program de doctorat</w:t>
            </w:r>
          </w:p>
        </w:tc>
        <w:tc>
          <w:tcPr>
            <w:tcW w:w="8201" w:type="dxa"/>
            <w:gridSpan w:val="4"/>
          </w:tcPr>
          <w:p w14:paraId="66771606" w14:textId="677FAA9A" w:rsidR="002711E6" w:rsidRPr="00D52C28" w:rsidRDefault="00C16752" w:rsidP="00C16752">
            <w:pPr>
              <w:widowControl/>
              <w:autoSpaceDE/>
              <w:autoSpaceDN/>
              <w:spacing w:after="240"/>
              <w:jc w:val="center"/>
              <w:rPr>
                <w:b/>
                <w:iCs/>
                <w:szCs w:val="20"/>
                <w:lang w:val="ro-RO"/>
              </w:rPr>
            </w:pPr>
            <w:r w:rsidRPr="00D52C28">
              <w:rPr>
                <w:b/>
                <w:iCs/>
                <w:szCs w:val="20"/>
                <w:lang w:val="ro-RO"/>
              </w:rPr>
              <w:t>Teoria literaturii</w:t>
            </w:r>
          </w:p>
        </w:tc>
      </w:tr>
      <w:tr w:rsidR="00D52C28" w:rsidRPr="0051585D" w14:paraId="4AE72371" w14:textId="77777777" w:rsidTr="00D52C28">
        <w:trPr>
          <w:trHeight w:val="328"/>
        </w:trPr>
        <w:tc>
          <w:tcPr>
            <w:tcW w:w="2430" w:type="dxa"/>
            <w:gridSpan w:val="2"/>
          </w:tcPr>
          <w:p w14:paraId="0CA6274F" w14:textId="08C98E1F" w:rsidR="00D52C28" w:rsidRPr="00D52C28" w:rsidRDefault="00D52C28" w:rsidP="00605BF1">
            <w:pPr>
              <w:pStyle w:val="TableParagraph"/>
              <w:ind w:left="0"/>
              <w:rPr>
                <w:b/>
                <w:bCs/>
                <w:szCs w:val="20"/>
                <w:lang w:val="ro-RO"/>
              </w:rPr>
            </w:pPr>
            <w:r w:rsidRPr="00D52C28">
              <w:rPr>
                <w:b/>
                <w:bCs/>
                <w:szCs w:val="20"/>
                <w:lang w:val="ro-RO"/>
              </w:rPr>
              <w:t>Denumirea</w:t>
            </w:r>
            <w:r w:rsidRPr="00D52C28">
              <w:rPr>
                <w:b/>
                <w:bCs/>
                <w:spacing w:val="-4"/>
                <w:szCs w:val="20"/>
                <w:lang w:val="ro-RO"/>
              </w:rPr>
              <w:t xml:space="preserve"> </w:t>
            </w:r>
            <w:r w:rsidRPr="00D52C28">
              <w:rPr>
                <w:b/>
                <w:bCs/>
                <w:szCs w:val="20"/>
                <w:lang w:val="ro-RO"/>
              </w:rPr>
              <w:t>disciplinei</w:t>
            </w:r>
          </w:p>
        </w:tc>
        <w:tc>
          <w:tcPr>
            <w:tcW w:w="8201" w:type="dxa"/>
            <w:gridSpan w:val="4"/>
          </w:tcPr>
          <w:p w14:paraId="1E6C23C0" w14:textId="77777777" w:rsidR="00D52C28" w:rsidRPr="0051585D" w:rsidRDefault="00D52C28" w:rsidP="00D52C28">
            <w:pPr>
              <w:widowControl/>
              <w:autoSpaceDE/>
              <w:autoSpaceDN/>
              <w:jc w:val="center"/>
              <w:rPr>
                <w:rFonts w:eastAsiaTheme="minorHAnsi" w:cstheme="minorBidi"/>
                <w:b/>
                <w:bCs/>
                <w:iCs/>
                <w:szCs w:val="20"/>
                <w:lang w:val="ro-RO"/>
              </w:rPr>
            </w:pPr>
            <w:r w:rsidRPr="0051585D">
              <w:rPr>
                <w:b/>
                <w:bCs/>
                <w:color w:val="000000"/>
                <w:szCs w:val="20"/>
                <w:lang w:val="ro-RO"/>
              </w:rPr>
              <w:t>S.02.O.</w:t>
            </w:r>
            <w:r>
              <w:rPr>
                <w:b/>
                <w:bCs/>
                <w:color w:val="000000"/>
                <w:szCs w:val="20"/>
                <w:lang w:val="ro-RO"/>
              </w:rPr>
              <w:t>7.</w:t>
            </w:r>
            <w:r w:rsidRPr="0051585D">
              <w:rPr>
                <w:b/>
                <w:bCs/>
                <w:color w:val="000000"/>
                <w:szCs w:val="20"/>
                <w:lang w:val="ro-RO"/>
              </w:rPr>
              <w:t xml:space="preserve"> </w:t>
            </w:r>
            <w:r w:rsidRPr="0051585D">
              <w:rPr>
                <w:rFonts w:eastAsiaTheme="minorHAnsi" w:cstheme="minorBidi"/>
                <w:b/>
                <w:bCs/>
                <w:iCs/>
                <w:szCs w:val="20"/>
                <w:lang w:val="ro-RO"/>
              </w:rPr>
              <w:t xml:space="preserve">Studiul </w:t>
            </w:r>
            <w:r>
              <w:rPr>
                <w:rFonts w:eastAsiaTheme="minorHAnsi" w:cstheme="minorBidi"/>
                <w:b/>
                <w:bCs/>
                <w:iCs/>
                <w:szCs w:val="20"/>
                <w:lang w:val="ro-RO"/>
              </w:rPr>
              <w:t xml:space="preserve">istoriografic și </w:t>
            </w:r>
            <w:r w:rsidRPr="0051585D">
              <w:rPr>
                <w:rFonts w:eastAsiaTheme="minorHAnsi" w:cstheme="minorBidi"/>
                <w:b/>
                <w:bCs/>
                <w:iCs/>
                <w:szCs w:val="20"/>
                <w:lang w:val="ro-RO"/>
              </w:rPr>
              <w:t>bibliografic în tema de cercetare</w:t>
            </w:r>
          </w:p>
          <w:p w14:paraId="5D3EBD0A" w14:textId="77777777" w:rsidR="00D52C28" w:rsidRPr="0051585D" w:rsidRDefault="00D52C28" w:rsidP="00605BF1">
            <w:pPr>
              <w:widowControl/>
              <w:autoSpaceDE/>
              <w:autoSpaceDN/>
              <w:jc w:val="center"/>
              <w:rPr>
                <w:b/>
                <w:bCs/>
                <w:color w:val="000000"/>
                <w:szCs w:val="20"/>
              </w:rPr>
            </w:pPr>
          </w:p>
        </w:tc>
      </w:tr>
      <w:tr w:rsidR="0018154C" w:rsidRPr="0051585D" w14:paraId="5B33AAEA" w14:textId="77777777" w:rsidTr="00D52C28">
        <w:trPr>
          <w:trHeight w:val="291"/>
        </w:trPr>
        <w:tc>
          <w:tcPr>
            <w:tcW w:w="2430" w:type="dxa"/>
            <w:gridSpan w:val="2"/>
          </w:tcPr>
          <w:p w14:paraId="46276B00" w14:textId="012E5BC8" w:rsidR="0018154C" w:rsidRPr="00D52C28" w:rsidRDefault="009F515B" w:rsidP="00D52C28">
            <w:pPr>
              <w:pStyle w:val="TableParagraph"/>
              <w:ind w:left="1"/>
              <w:rPr>
                <w:b/>
                <w:bCs/>
                <w:szCs w:val="20"/>
                <w:lang w:val="ro-RO"/>
              </w:rPr>
            </w:pPr>
            <w:r w:rsidRPr="00D52C28">
              <w:rPr>
                <w:b/>
                <w:bCs/>
                <w:szCs w:val="20"/>
                <w:lang w:val="ro-RO"/>
              </w:rPr>
              <w:t>Titularul disciplinei</w:t>
            </w:r>
            <w:r w:rsidR="00F35131" w:rsidRPr="00D52C28">
              <w:rPr>
                <w:b/>
                <w:bCs/>
                <w:szCs w:val="20"/>
                <w:lang w:val="ro-RO"/>
              </w:rPr>
              <w:t xml:space="preserve"> </w:t>
            </w:r>
          </w:p>
        </w:tc>
        <w:tc>
          <w:tcPr>
            <w:tcW w:w="8201" w:type="dxa"/>
            <w:gridSpan w:val="4"/>
          </w:tcPr>
          <w:p w14:paraId="7140BA30" w14:textId="1042B495" w:rsidR="0018154C" w:rsidRPr="00D52C28" w:rsidRDefault="009F515B" w:rsidP="00D52C28">
            <w:pPr>
              <w:pStyle w:val="TableParagraph"/>
              <w:ind w:left="142"/>
              <w:jc w:val="center"/>
              <w:rPr>
                <w:bCs/>
                <w:szCs w:val="20"/>
                <w:lang w:val="ro-RO"/>
              </w:rPr>
            </w:pPr>
            <w:r w:rsidRPr="00D52C28">
              <w:rPr>
                <w:bCs/>
                <w:szCs w:val="20"/>
                <w:lang w:val="ro-RO"/>
              </w:rPr>
              <w:t>Conducătorul de doctorat</w:t>
            </w:r>
          </w:p>
        </w:tc>
      </w:tr>
      <w:tr w:rsidR="0018154C" w:rsidRPr="0051585D" w14:paraId="2D839C98" w14:textId="77777777" w:rsidTr="00D52C28">
        <w:trPr>
          <w:trHeight w:val="174"/>
        </w:trPr>
        <w:tc>
          <w:tcPr>
            <w:tcW w:w="10631" w:type="dxa"/>
            <w:gridSpan w:val="6"/>
          </w:tcPr>
          <w:p w14:paraId="6830A700" w14:textId="52122B3A" w:rsidR="0018154C" w:rsidRPr="0051585D" w:rsidRDefault="0018154C" w:rsidP="00605BF1">
            <w:pPr>
              <w:pStyle w:val="TableParagraph"/>
              <w:ind w:left="0"/>
              <w:rPr>
                <w:b/>
                <w:szCs w:val="20"/>
                <w:lang w:val="ro-RO"/>
              </w:rPr>
            </w:pPr>
            <w:r w:rsidRPr="0051585D">
              <w:rPr>
                <w:b/>
                <w:szCs w:val="20"/>
                <w:lang w:val="ro-RO"/>
              </w:rPr>
              <w:t>Ciclul</w:t>
            </w:r>
            <w:r w:rsidRPr="0051585D">
              <w:rPr>
                <w:b/>
                <w:spacing w:val="-2"/>
                <w:szCs w:val="20"/>
                <w:lang w:val="ro-RO"/>
              </w:rPr>
              <w:t xml:space="preserve"> </w:t>
            </w:r>
            <w:r w:rsidRPr="0051585D">
              <w:rPr>
                <w:b/>
                <w:szCs w:val="20"/>
                <w:lang w:val="ro-RO"/>
              </w:rPr>
              <w:t>III,</w:t>
            </w:r>
            <w:r w:rsidRPr="0051585D">
              <w:rPr>
                <w:b/>
                <w:spacing w:val="-2"/>
                <w:szCs w:val="20"/>
                <w:lang w:val="ro-RO"/>
              </w:rPr>
              <w:t xml:space="preserve"> </w:t>
            </w:r>
            <w:r w:rsidRPr="0051585D">
              <w:rPr>
                <w:b/>
                <w:szCs w:val="20"/>
                <w:lang w:val="ro-RO"/>
              </w:rPr>
              <w:t>Doctorat</w:t>
            </w:r>
          </w:p>
        </w:tc>
      </w:tr>
      <w:tr w:rsidR="0018154C" w:rsidRPr="0051585D" w14:paraId="16B0F333" w14:textId="77777777" w:rsidTr="00D52C28">
        <w:trPr>
          <w:trHeight w:val="235"/>
        </w:trPr>
        <w:tc>
          <w:tcPr>
            <w:tcW w:w="7383" w:type="dxa"/>
            <w:gridSpan w:val="4"/>
          </w:tcPr>
          <w:p w14:paraId="2D1B34C8" w14:textId="77777777" w:rsidR="0018154C" w:rsidRPr="0051585D" w:rsidRDefault="0018154C" w:rsidP="00605BF1">
            <w:pPr>
              <w:pStyle w:val="TableParagraph"/>
              <w:ind w:left="0"/>
              <w:jc w:val="center"/>
              <w:rPr>
                <w:szCs w:val="20"/>
                <w:lang w:val="ro-RO"/>
              </w:rPr>
            </w:pPr>
            <w:r w:rsidRPr="0051585D">
              <w:rPr>
                <w:szCs w:val="20"/>
                <w:lang w:val="ro-RO"/>
              </w:rPr>
              <w:t>Numărul</w:t>
            </w:r>
            <w:r w:rsidRPr="0051585D">
              <w:rPr>
                <w:spacing w:val="-3"/>
                <w:szCs w:val="20"/>
                <w:lang w:val="ro-RO"/>
              </w:rPr>
              <w:t xml:space="preserve"> </w:t>
            </w:r>
            <w:r w:rsidRPr="0051585D">
              <w:rPr>
                <w:szCs w:val="20"/>
                <w:lang w:val="ro-RO"/>
              </w:rPr>
              <w:t>de</w:t>
            </w:r>
            <w:r w:rsidRPr="0051585D">
              <w:rPr>
                <w:spacing w:val="-2"/>
                <w:szCs w:val="20"/>
                <w:lang w:val="ro-RO"/>
              </w:rPr>
              <w:t xml:space="preserve"> </w:t>
            </w:r>
            <w:r w:rsidRPr="0051585D">
              <w:rPr>
                <w:szCs w:val="20"/>
                <w:lang w:val="ro-RO"/>
              </w:rPr>
              <w:t>ore</w:t>
            </w:r>
          </w:p>
        </w:tc>
        <w:tc>
          <w:tcPr>
            <w:tcW w:w="1650" w:type="dxa"/>
            <w:vMerge w:val="restart"/>
          </w:tcPr>
          <w:p w14:paraId="07C4B407" w14:textId="77777777" w:rsidR="0018154C" w:rsidRPr="0051585D" w:rsidRDefault="0018154C" w:rsidP="006F145B">
            <w:pPr>
              <w:pStyle w:val="TableParagraph"/>
              <w:ind w:left="0"/>
              <w:jc w:val="center"/>
              <w:rPr>
                <w:szCs w:val="20"/>
                <w:lang w:val="ro-RO"/>
              </w:rPr>
            </w:pPr>
            <w:r w:rsidRPr="0051585D">
              <w:rPr>
                <w:szCs w:val="20"/>
                <w:lang w:val="ro-RO"/>
              </w:rPr>
              <w:t>Nr de credite</w:t>
            </w:r>
          </w:p>
        </w:tc>
        <w:tc>
          <w:tcPr>
            <w:tcW w:w="1598" w:type="dxa"/>
            <w:vMerge w:val="restart"/>
          </w:tcPr>
          <w:p w14:paraId="203B1C14" w14:textId="77777777" w:rsidR="0018154C" w:rsidRPr="0051585D" w:rsidRDefault="0018154C" w:rsidP="00605BF1">
            <w:pPr>
              <w:pStyle w:val="TableParagraph"/>
              <w:ind w:left="0"/>
              <w:jc w:val="center"/>
              <w:rPr>
                <w:szCs w:val="20"/>
                <w:lang w:val="ro-RO"/>
              </w:rPr>
            </w:pPr>
            <w:r w:rsidRPr="0051585D">
              <w:rPr>
                <w:szCs w:val="20"/>
                <w:lang w:val="ro-RO"/>
              </w:rPr>
              <w:t>Forma</w:t>
            </w:r>
            <w:r w:rsidRPr="0051585D">
              <w:rPr>
                <w:spacing w:val="-3"/>
                <w:szCs w:val="20"/>
                <w:lang w:val="ro-RO"/>
              </w:rPr>
              <w:t xml:space="preserve"> </w:t>
            </w:r>
            <w:r w:rsidRPr="0051585D">
              <w:rPr>
                <w:szCs w:val="20"/>
                <w:lang w:val="ro-RO"/>
              </w:rPr>
              <w:t>de</w:t>
            </w:r>
            <w:r w:rsidRPr="0051585D">
              <w:rPr>
                <w:spacing w:val="-2"/>
                <w:szCs w:val="20"/>
                <w:lang w:val="ro-RO"/>
              </w:rPr>
              <w:t xml:space="preserve"> </w:t>
            </w:r>
            <w:r w:rsidRPr="0051585D">
              <w:rPr>
                <w:szCs w:val="20"/>
                <w:lang w:val="ro-RO"/>
              </w:rPr>
              <w:t>evaluare</w:t>
            </w:r>
          </w:p>
        </w:tc>
      </w:tr>
      <w:tr w:rsidR="00AB4410" w:rsidRPr="0051585D" w14:paraId="23E67D00" w14:textId="77777777" w:rsidTr="00D52C28">
        <w:trPr>
          <w:trHeight w:val="233"/>
        </w:trPr>
        <w:tc>
          <w:tcPr>
            <w:tcW w:w="2430" w:type="dxa"/>
            <w:gridSpan w:val="2"/>
          </w:tcPr>
          <w:p w14:paraId="1D6EAD64" w14:textId="77777777" w:rsidR="00AB4410" w:rsidRPr="0051585D" w:rsidRDefault="00AB4410" w:rsidP="00605BF1">
            <w:pPr>
              <w:pStyle w:val="TableParagraph"/>
              <w:ind w:left="0"/>
              <w:jc w:val="center"/>
              <w:rPr>
                <w:szCs w:val="20"/>
                <w:lang w:val="ro-RO"/>
              </w:rPr>
            </w:pPr>
            <w:r w:rsidRPr="0051585D">
              <w:rPr>
                <w:szCs w:val="20"/>
                <w:lang w:val="ro-RO"/>
              </w:rPr>
              <w:t>Total</w:t>
            </w:r>
          </w:p>
        </w:tc>
        <w:tc>
          <w:tcPr>
            <w:tcW w:w="2401" w:type="dxa"/>
          </w:tcPr>
          <w:p w14:paraId="78A18CAA" w14:textId="12FF9931" w:rsidR="00AB4410" w:rsidRPr="0051585D" w:rsidRDefault="00AB4410" w:rsidP="00605BF1">
            <w:pPr>
              <w:pStyle w:val="TableParagraph"/>
              <w:ind w:left="0"/>
              <w:jc w:val="center"/>
              <w:rPr>
                <w:szCs w:val="20"/>
                <w:lang w:val="ro-RO"/>
              </w:rPr>
            </w:pPr>
            <w:r w:rsidRPr="0051585D">
              <w:rPr>
                <w:szCs w:val="20"/>
                <w:lang w:val="ro-RO"/>
              </w:rPr>
              <w:t>Prelegeri</w:t>
            </w:r>
          </w:p>
        </w:tc>
        <w:tc>
          <w:tcPr>
            <w:tcW w:w="2552" w:type="dxa"/>
          </w:tcPr>
          <w:p w14:paraId="689E458C" w14:textId="77777777" w:rsidR="00AB4410" w:rsidRPr="0051585D" w:rsidRDefault="00AB4410" w:rsidP="006F145B">
            <w:pPr>
              <w:pStyle w:val="TableParagraph"/>
              <w:ind w:left="0"/>
              <w:jc w:val="center"/>
              <w:rPr>
                <w:szCs w:val="20"/>
                <w:lang w:val="ro-RO"/>
              </w:rPr>
            </w:pPr>
            <w:r w:rsidRPr="0051585D">
              <w:rPr>
                <w:szCs w:val="20"/>
                <w:lang w:val="ro-RO"/>
              </w:rPr>
              <w:t>Lucrul</w:t>
            </w:r>
            <w:r w:rsidRPr="0051585D">
              <w:rPr>
                <w:spacing w:val="-5"/>
                <w:szCs w:val="20"/>
                <w:lang w:val="ro-RO"/>
              </w:rPr>
              <w:t xml:space="preserve"> </w:t>
            </w:r>
            <w:r w:rsidRPr="0051585D">
              <w:rPr>
                <w:szCs w:val="20"/>
                <w:lang w:val="ro-RO"/>
              </w:rPr>
              <w:t>individual</w:t>
            </w:r>
          </w:p>
        </w:tc>
        <w:tc>
          <w:tcPr>
            <w:tcW w:w="1650" w:type="dxa"/>
            <w:vMerge/>
            <w:tcBorders>
              <w:top w:val="nil"/>
            </w:tcBorders>
          </w:tcPr>
          <w:p w14:paraId="1ADF0C5D" w14:textId="77777777" w:rsidR="00AB4410" w:rsidRPr="0051585D" w:rsidRDefault="00AB4410" w:rsidP="00605BF1">
            <w:pPr>
              <w:rPr>
                <w:szCs w:val="20"/>
                <w:lang w:val="ro-RO"/>
              </w:rPr>
            </w:pPr>
          </w:p>
        </w:tc>
        <w:tc>
          <w:tcPr>
            <w:tcW w:w="1598" w:type="dxa"/>
            <w:vMerge/>
            <w:tcBorders>
              <w:top w:val="nil"/>
            </w:tcBorders>
          </w:tcPr>
          <w:p w14:paraId="79EA12F7" w14:textId="77777777" w:rsidR="00AB4410" w:rsidRPr="0051585D" w:rsidRDefault="00AB4410" w:rsidP="00605BF1">
            <w:pPr>
              <w:rPr>
                <w:szCs w:val="20"/>
                <w:lang w:val="ro-RO"/>
              </w:rPr>
            </w:pPr>
          </w:p>
        </w:tc>
      </w:tr>
      <w:tr w:rsidR="00AB4410" w:rsidRPr="0051585D" w14:paraId="6AB6BA7C" w14:textId="77777777" w:rsidTr="00D52C28">
        <w:trPr>
          <w:trHeight w:val="248"/>
        </w:trPr>
        <w:tc>
          <w:tcPr>
            <w:tcW w:w="2430" w:type="dxa"/>
            <w:gridSpan w:val="2"/>
          </w:tcPr>
          <w:p w14:paraId="5C5638CC" w14:textId="57E1D016" w:rsidR="00AB4410" w:rsidRPr="0051585D" w:rsidRDefault="00AB4410" w:rsidP="00605BF1">
            <w:pPr>
              <w:pStyle w:val="TableParagraph"/>
              <w:ind w:left="0"/>
              <w:jc w:val="center"/>
              <w:rPr>
                <w:szCs w:val="20"/>
                <w:lang w:val="ro-RO"/>
              </w:rPr>
            </w:pPr>
            <w:r w:rsidRPr="0051585D">
              <w:rPr>
                <w:szCs w:val="20"/>
                <w:lang w:val="ro-RO"/>
              </w:rPr>
              <w:t>180</w:t>
            </w:r>
          </w:p>
        </w:tc>
        <w:tc>
          <w:tcPr>
            <w:tcW w:w="2401" w:type="dxa"/>
          </w:tcPr>
          <w:p w14:paraId="5D755555" w14:textId="3F4EEB9A" w:rsidR="00AB4410" w:rsidRPr="0051585D" w:rsidRDefault="00AB4410" w:rsidP="00605BF1">
            <w:pPr>
              <w:pStyle w:val="TableParagraph"/>
              <w:ind w:left="0"/>
              <w:jc w:val="center"/>
              <w:rPr>
                <w:szCs w:val="20"/>
                <w:lang w:val="ro-RO"/>
              </w:rPr>
            </w:pPr>
            <w:r w:rsidRPr="0051585D">
              <w:rPr>
                <w:szCs w:val="20"/>
                <w:lang w:val="ro-RO"/>
              </w:rPr>
              <w:t>10</w:t>
            </w:r>
          </w:p>
        </w:tc>
        <w:tc>
          <w:tcPr>
            <w:tcW w:w="2552" w:type="dxa"/>
          </w:tcPr>
          <w:p w14:paraId="795786B3" w14:textId="1C0EF359" w:rsidR="00AB4410" w:rsidRPr="0051585D" w:rsidRDefault="00AB4410" w:rsidP="00605BF1">
            <w:pPr>
              <w:pStyle w:val="TableParagraph"/>
              <w:ind w:left="0"/>
              <w:jc w:val="center"/>
              <w:rPr>
                <w:szCs w:val="20"/>
                <w:lang w:val="ro-RO"/>
              </w:rPr>
            </w:pPr>
            <w:r w:rsidRPr="0051585D">
              <w:rPr>
                <w:szCs w:val="20"/>
                <w:lang w:val="ro-RO"/>
              </w:rPr>
              <w:t>170</w:t>
            </w:r>
          </w:p>
        </w:tc>
        <w:tc>
          <w:tcPr>
            <w:tcW w:w="1650" w:type="dxa"/>
          </w:tcPr>
          <w:p w14:paraId="2DD785A7" w14:textId="77777777" w:rsidR="00AB4410" w:rsidRPr="0051585D" w:rsidRDefault="00AB4410" w:rsidP="00605BF1">
            <w:pPr>
              <w:pStyle w:val="TableParagraph"/>
              <w:ind w:left="0"/>
              <w:jc w:val="center"/>
              <w:rPr>
                <w:szCs w:val="20"/>
                <w:lang w:val="ro-RO"/>
              </w:rPr>
            </w:pPr>
            <w:r w:rsidRPr="0051585D">
              <w:rPr>
                <w:w w:val="99"/>
                <w:szCs w:val="20"/>
                <w:lang w:val="ro-RO"/>
              </w:rPr>
              <w:t>6</w:t>
            </w:r>
          </w:p>
        </w:tc>
        <w:tc>
          <w:tcPr>
            <w:tcW w:w="1598" w:type="dxa"/>
          </w:tcPr>
          <w:p w14:paraId="402F1EA0" w14:textId="77777777" w:rsidR="00AB4410" w:rsidRPr="0051585D" w:rsidRDefault="00AB4410" w:rsidP="00605BF1">
            <w:pPr>
              <w:pStyle w:val="TableParagraph"/>
              <w:ind w:left="0"/>
              <w:jc w:val="center"/>
              <w:rPr>
                <w:szCs w:val="20"/>
                <w:lang w:val="ro-RO"/>
              </w:rPr>
            </w:pPr>
            <w:r w:rsidRPr="0051585D">
              <w:rPr>
                <w:szCs w:val="20"/>
                <w:lang w:val="ro-RO"/>
              </w:rPr>
              <w:t>Examen</w:t>
            </w:r>
          </w:p>
        </w:tc>
      </w:tr>
      <w:tr w:rsidR="0018154C" w:rsidRPr="0051585D" w14:paraId="1EB306D9" w14:textId="77777777" w:rsidTr="00D52C28">
        <w:trPr>
          <w:trHeight w:val="1073"/>
        </w:trPr>
        <w:tc>
          <w:tcPr>
            <w:tcW w:w="1529" w:type="dxa"/>
          </w:tcPr>
          <w:p w14:paraId="2DA6D1F0" w14:textId="77777777" w:rsidR="002711E6" w:rsidRPr="0051585D" w:rsidRDefault="002711E6" w:rsidP="00605BF1">
            <w:pPr>
              <w:pStyle w:val="TableParagraph"/>
              <w:ind w:left="0"/>
              <w:jc w:val="center"/>
              <w:rPr>
                <w:b/>
                <w:szCs w:val="20"/>
                <w:lang w:val="ro-RO"/>
              </w:rPr>
            </w:pPr>
          </w:p>
          <w:p w14:paraId="7F1D297E" w14:textId="68BCCA39" w:rsidR="0018154C" w:rsidRPr="0051585D" w:rsidRDefault="0018154C" w:rsidP="00605BF1">
            <w:pPr>
              <w:pStyle w:val="TableParagraph"/>
              <w:ind w:left="0"/>
              <w:jc w:val="center"/>
              <w:rPr>
                <w:b/>
                <w:szCs w:val="20"/>
                <w:lang w:val="ro-RO"/>
              </w:rPr>
            </w:pPr>
            <w:r w:rsidRPr="0051585D">
              <w:rPr>
                <w:b/>
                <w:szCs w:val="20"/>
                <w:lang w:val="ro-RO"/>
              </w:rPr>
              <w:t>Argument</w:t>
            </w:r>
          </w:p>
        </w:tc>
        <w:tc>
          <w:tcPr>
            <w:tcW w:w="9102" w:type="dxa"/>
            <w:gridSpan w:val="5"/>
          </w:tcPr>
          <w:p w14:paraId="1CCDD00B" w14:textId="1B867B1A" w:rsidR="00605BF1" w:rsidRPr="0051585D" w:rsidRDefault="0086068B" w:rsidP="009B2C52">
            <w:pPr>
              <w:pStyle w:val="NormalWeb"/>
              <w:jc w:val="both"/>
              <w:rPr>
                <w:szCs w:val="20"/>
                <w:lang w:val="ro-RO" w:eastAsia="ru-RU"/>
              </w:rPr>
            </w:pPr>
            <w:r w:rsidRPr="0051585D">
              <w:rPr>
                <w:i/>
                <w:szCs w:val="20"/>
                <w:lang w:val="ro-RO" w:eastAsia="ru-RU"/>
              </w:rPr>
              <w:t xml:space="preserve">  </w:t>
            </w:r>
            <w:r w:rsidR="009B2C52" w:rsidRPr="009B2C52">
              <w:rPr>
                <w:sz w:val="22"/>
                <w:szCs w:val="22"/>
              </w:rPr>
              <w:t>Disciplina se întemeiază pe convingerea că însușirea principiilor de identificare, organizare și valorificare a surselor bibliografice constituie fundamentul formării unor competențe solide de redactare a diverselor tipuri de texte științifice. În acest sens, cursul urmărește nu doar familiarizarea cu tehnicile de lucru cu bibliografia, ci și dezvoltarea unei discipline intelectuale bazate pe rigoare, coerență și claritate argumentativă.</w:t>
            </w:r>
            <w:r w:rsidR="009B2C52" w:rsidRPr="009B2C52">
              <w:rPr>
                <w:sz w:val="22"/>
                <w:szCs w:val="22"/>
              </w:rPr>
              <w:t xml:space="preserve"> </w:t>
            </w:r>
            <w:r w:rsidR="009B2C52" w:rsidRPr="009B2C52">
              <w:rPr>
                <w:sz w:val="22"/>
                <w:szCs w:val="22"/>
              </w:rPr>
              <w:t>Activitățile teoretice și practice preconizate sunt concepute pentru a contribui la diminuarea lacunelor în exprimarea scrisă a studenților-doctoranzi, prin exerciții aplicative de redactare, analiză și revizuire a textelor. Acestea vizează consolidarea competențelor de formulare a ideilor, de structurare logică a discursului și de utilizare adecvată a limbajului academic.</w:t>
            </w:r>
            <w:r w:rsidR="009B2C52" w:rsidRPr="009B2C52">
              <w:rPr>
                <w:sz w:val="22"/>
                <w:szCs w:val="22"/>
              </w:rPr>
              <w:t xml:space="preserve"> </w:t>
            </w:r>
            <w:r w:rsidR="009B2C52" w:rsidRPr="009B2C52">
              <w:rPr>
                <w:sz w:val="22"/>
                <w:szCs w:val="22"/>
              </w:rPr>
              <w:t>Cursul include, de asemenea, o serie de repere metodologice privind inițierea unei cercetări științifice, pornind de la studiul bibliografic al temei alese. Doctoranzii sunt ghidați în procesul de delimitare a subiectului, de identificare a direcțiilor relevante de cercetare și de organizare a materialului documentar, în vederea construirii unui demers coerent și fundamentat. În acest mod, aceștia dobândesc o experiență de muncă metodică, indispensabilă elaborării tezei de doctorat.</w:t>
            </w:r>
            <w:r w:rsidR="009B2C52" w:rsidRPr="009B2C52">
              <w:rPr>
                <w:sz w:val="22"/>
                <w:szCs w:val="22"/>
              </w:rPr>
              <w:t xml:space="preserve"> </w:t>
            </w:r>
            <w:r w:rsidR="009B2C52" w:rsidRPr="009B2C52">
              <w:rPr>
                <w:sz w:val="22"/>
                <w:szCs w:val="22"/>
              </w:rPr>
              <w:t>Se urmărește, totodată, dezvoltarea capacității studentului-doctorand de a identifica problemele specifice domeniului studiului literaturii române, de a le aborda sistematic, prin metode adecvate, și de a le valorifica în redactarea unui text științific argumentat, relevant și original</w:t>
            </w:r>
            <w:r w:rsidR="009B2C52">
              <w:t>.</w:t>
            </w:r>
          </w:p>
        </w:tc>
      </w:tr>
      <w:tr w:rsidR="0018154C" w:rsidRPr="0051585D" w14:paraId="38A1619C" w14:textId="77777777" w:rsidTr="00D52C28">
        <w:trPr>
          <w:trHeight w:val="1661"/>
        </w:trPr>
        <w:tc>
          <w:tcPr>
            <w:tcW w:w="1529" w:type="dxa"/>
          </w:tcPr>
          <w:p w14:paraId="269EAC2E" w14:textId="77777777" w:rsidR="002711E6" w:rsidRPr="0051585D" w:rsidRDefault="002711E6" w:rsidP="00605BF1">
            <w:pPr>
              <w:pStyle w:val="TableParagraph"/>
              <w:ind w:left="0"/>
              <w:jc w:val="center"/>
              <w:rPr>
                <w:b/>
                <w:szCs w:val="20"/>
                <w:lang w:val="ro-RO"/>
              </w:rPr>
            </w:pPr>
          </w:p>
          <w:p w14:paraId="551A65EF" w14:textId="796A00F8" w:rsidR="0018154C" w:rsidRPr="0051585D" w:rsidRDefault="0018154C" w:rsidP="00605BF1">
            <w:pPr>
              <w:pStyle w:val="TableParagraph"/>
              <w:ind w:left="0"/>
              <w:jc w:val="center"/>
              <w:rPr>
                <w:b/>
                <w:szCs w:val="20"/>
                <w:lang w:val="ro-RO"/>
              </w:rPr>
            </w:pPr>
            <w:proofErr w:type="spellStart"/>
            <w:r w:rsidRPr="0051585D">
              <w:rPr>
                <w:b/>
                <w:szCs w:val="20"/>
                <w:lang w:val="ro-RO"/>
              </w:rPr>
              <w:t>Competenţele</w:t>
            </w:r>
            <w:proofErr w:type="spellEnd"/>
            <w:r w:rsidRPr="0051585D">
              <w:rPr>
                <w:b/>
                <w:spacing w:val="1"/>
                <w:szCs w:val="20"/>
                <w:lang w:val="ro-RO"/>
              </w:rPr>
              <w:t xml:space="preserve"> </w:t>
            </w:r>
            <w:proofErr w:type="spellStart"/>
            <w:r w:rsidRPr="0051585D">
              <w:rPr>
                <w:b/>
                <w:spacing w:val="-1"/>
                <w:szCs w:val="20"/>
                <w:lang w:val="ro-RO"/>
              </w:rPr>
              <w:t>obţinute</w:t>
            </w:r>
            <w:proofErr w:type="spellEnd"/>
            <w:r w:rsidR="00A42333">
              <w:rPr>
                <w:b/>
                <w:spacing w:val="-1"/>
                <w:szCs w:val="20"/>
                <w:lang w:val="ro-RO"/>
              </w:rPr>
              <w:t>/Rezultatele învățării</w:t>
            </w:r>
          </w:p>
        </w:tc>
        <w:tc>
          <w:tcPr>
            <w:tcW w:w="9102" w:type="dxa"/>
            <w:gridSpan w:val="5"/>
          </w:tcPr>
          <w:p w14:paraId="5189C683" w14:textId="052F396A" w:rsidR="00A42333" w:rsidRPr="00A63357" w:rsidRDefault="00A42333" w:rsidP="00A42333">
            <w:pPr>
              <w:ind w:firstLine="175"/>
              <w:jc w:val="both"/>
              <w:rPr>
                <w:lang w:val="ro-RO"/>
              </w:rPr>
            </w:pPr>
            <w:r w:rsidRPr="00A63357">
              <w:rPr>
                <w:lang w:val="ro-RO"/>
              </w:rPr>
              <w:t>CP 1. Stabilirea cadrului de necesități de cercetare, expertiză și inovare în filologie</w:t>
            </w:r>
            <w:r>
              <w:rPr>
                <w:lang w:val="ro-RO"/>
              </w:rPr>
              <w:t>;</w:t>
            </w:r>
          </w:p>
          <w:p w14:paraId="2D91683B" w14:textId="7FBA5219" w:rsidR="00A42333" w:rsidRPr="00A63357" w:rsidRDefault="00A42333" w:rsidP="00A42333">
            <w:pPr>
              <w:ind w:firstLine="175"/>
              <w:jc w:val="both"/>
              <w:rPr>
                <w:lang w:val="ro-RO"/>
              </w:rPr>
            </w:pPr>
            <w:r w:rsidRPr="00A63357">
              <w:rPr>
                <w:lang w:val="ro-RO"/>
              </w:rPr>
              <w:t>CP 2. Cercetarea și promovarea cunoștințelor filologice (lingvistice, literare și interculturale)</w:t>
            </w:r>
            <w:r>
              <w:rPr>
                <w:lang w:val="ro-RO"/>
              </w:rPr>
              <w:t>;</w:t>
            </w:r>
          </w:p>
          <w:p w14:paraId="3E5874B4" w14:textId="12E7A67E" w:rsidR="00A42333" w:rsidRPr="00A63357" w:rsidRDefault="00A42333" w:rsidP="00A42333">
            <w:pPr>
              <w:ind w:firstLine="175"/>
              <w:jc w:val="both"/>
              <w:rPr>
                <w:lang w:val="ro-RO"/>
              </w:rPr>
            </w:pPr>
            <w:r w:rsidRPr="00A63357">
              <w:rPr>
                <w:lang w:val="ro-RO"/>
              </w:rPr>
              <w:t>CP 3. Implementarea realizărilor științifice în practica instituțiilor cu competență în domeniul</w:t>
            </w:r>
            <w:r w:rsidR="009B2C52">
              <w:rPr>
                <w:lang w:val="ro-RO"/>
              </w:rPr>
              <w:t>;</w:t>
            </w:r>
            <w:r>
              <w:rPr>
                <w:lang w:val="ro-RO"/>
              </w:rPr>
              <w:br/>
              <w:t xml:space="preserve">  </w:t>
            </w:r>
            <w:r w:rsidRPr="00A63357">
              <w:rPr>
                <w:lang w:val="ro-RO"/>
              </w:rPr>
              <w:t xml:space="preserve"> </w:t>
            </w:r>
            <w:r w:rsidRPr="0051585D">
              <w:rPr>
                <w:szCs w:val="20"/>
                <w:lang w:val="ro-RO" w:eastAsia="ru-RU"/>
              </w:rPr>
              <w:t xml:space="preserve">CP 2. Identificarea </w:t>
            </w:r>
            <w:proofErr w:type="spellStart"/>
            <w:r w:rsidRPr="0051585D">
              <w:rPr>
                <w:szCs w:val="20"/>
                <w:lang w:val="ro-RO" w:eastAsia="ru-RU"/>
              </w:rPr>
              <w:t>şi</w:t>
            </w:r>
            <w:proofErr w:type="spellEnd"/>
            <w:r w:rsidRPr="0051585D">
              <w:rPr>
                <w:szCs w:val="20"/>
                <w:lang w:val="ro-RO" w:eastAsia="ru-RU"/>
              </w:rPr>
              <w:t xml:space="preserve"> evaluarea principalelor </w:t>
            </w:r>
            <w:proofErr w:type="spellStart"/>
            <w:r w:rsidRPr="0051585D">
              <w:rPr>
                <w:szCs w:val="20"/>
                <w:lang w:val="ro-RO" w:eastAsia="ru-RU"/>
              </w:rPr>
              <w:t>direcţii</w:t>
            </w:r>
            <w:proofErr w:type="spellEnd"/>
            <w:r w:rsidRPr="0051585D">
              <w:rPr>
                <w:szCs w:val="20"/>
                <w:lang w:val="ro-RO" w:eastAsia="ru-RU"/>
              </w:rPr>
              <w:t xml:space="preserve"> ale dezvoltării studiului literaturii ca </w:t>
            </w:r>
            <w:proofErr w:type="spellStart"/>
            <w:r w:rsidRPr="0051585D">
              <w:rPr>
                <w:szCs w:val="20"/>
                <w:lang w:val="ro-RO" w:eastAsia="ru-RU"/>
              </w:rPr>
              <w:t>ştiinţă</w:t>
            </w:r>
            <w:proofErr w:type="spellEnd"/>
            <w:r w:rsidRPr="0051585D">
              <w:rPr>
                <w:szCs w:val="20"/>
                <w:lang w:val="ro-RO" w:eastAsia="ru-RU"/>
              </w:rPr>
              <w:t>;</w:t>
            </w:r>
          </w:p>
          <w:p w14:paraId="72476959" w14:textId="406B949E" w:rsidR="00605BF1" w:rsidRPr="0051585D" w:rsidRDefault="00A42333" w:rsidP="00A42333">
            <w:pPr>
              <w:widowControl/>
              <w:tabs>
                <w:tab w:val="left" w:pos="284"/>
                <w:tab w:val="left" w:pos="426"/>
                <w:tab w:val="left" w:pos="993"/>
              </w:tabs>
              <w:autoSpaceDE/>
              <w:autoSpaceDN/>
              <w:ind w:left="160"/>
              <w:rPr>
                <w:szCs w:val="20"/>
                <w:lang w:val="ro-RO" w:eastAsia="ru-RU"/>
              </w:rPr>
            </w:pPr>
            <w:r w:rsidRPr="00A63357">
              <w:rPr>
                <w:lang w:val="ro-RO"/>
              </w:rPr>
              <w:t xml:space="preserve">CP 4. </w:t>
            </w:r>
            <w:r w:rsidRPr="0051585D">
              <w:rPr>
                <w:szCs w:val="20"/>
                <w:lang w:val="ro-RO" w:eastAsia="ru-RU"/>
              </w:rPr>
              <w:t xml:space="preserve">Analiza critică, interpretarea, evaluarea </w:t>
            </w:r>
            <w:proofErr w:type="spellStart"/>
            <w:r w:rsidRPr="0051585D">
              <w:rPr>
                <w:szCs w:val="20"/>
                <w:lang w:val="ro-RO" w:eastAsia="ru-RU"/>
              </w:rPr>
              <w:t>şi</w:t>
            </w:r>
            <w:proofErr w:type="spellEnd"/>
            <w:r w:rsidRPr="0051585D">
              <w:rPr>
                <w:szCs w:val="20"/>
                <w:lang w:val="ro-RO" w:eastAsia="ru-RU"/>
              </w:rPr>
              <w:t xml:space="preserve"> adaptarea teoriilor </w:t>
            </w:r>
            <w:proofErr w:type="spellStart"/>
            <w:r w:rsidRPr="0051585D">
              <w:rPr>
                <w:szCs w:val="20"/>
                <w:lang w:val="ro-RO" w:eastAsia="ru-RU"/>
              </w:rPr>
              <w:t>şi</w:t>
            </w:r>
            <w:proofErr w:type="spellEnd"/>
            <w:r w:rsidRPr="0051585D">
              <w:rPr>
                <w:szCs w:val="20"/>
                <w:lang w:val="ro-RO" w:eastAsia="ru-RU"/>
              </w:rPr>
              <w:t xml:space="preserve"> </w:t>
            </w:r>
            <w:proofErr w:type="spellStart"/>
            <w:r w:rsidRPr="0051585D">
              <w:rPr>
                <w:szCs w:val="20"/>
                <w:lang w:val="ro-RO" w:eastAsia="ru-RU"/>
              </w:rPr>
              <w:t>concepţiilor</w:t>
            </w:r>
            <w:proofErr w:type="spellEnd"/>
            <w:r w:rsidRPr="0051585D">
              <w:rPr>
                <w:szCs w:val="20"/>
                <w:lang w:val="ro-RO" w:eastAsia="ru-RU"/>
              </w:rPr>
              <w:t xml:space="preserve"> din domeniul teoriei și criticii literare în vederea realizării lucrărilor </w:t>
            </w:r>
            <w:proofErr w:type="spellStart"/>
            <w:r w:rsidRPr="0051585D">
              <w:rPr>
                <w:szCs w:val="20"/>
                <w:lang w:val="ro-RO" w:eastAsia="ru-RU"/>
              </w:rPr>
              <w:t>ştiinţifice</w:t>
            </w:r>
            <w:proofErr w:type="spellEnd"/>
            <w:r w:rsidRPr="0051585D">
              <w:rPr>
                <w:szCs w:val="20"/>
                <w:lang w:val="ro-RO" w:eastAsia="ru-RU"/>
              </w:rPr>
              <w:t xml:space="preserve"> proprii</w:t>
            </w:r>
            <w:r>
              <w:rPr>
                <w:szCs w:val="20"/>
                <w:lang w:val="ro-RO" w:eastAsia="ru-RU"/>
              </w:rPr>
              <w:t>.</w:t>
            </w:r>
          </w:p>
        </w:tc>
      </w:tr>
      <w:tr w:rsidR="0018154C" w:rsidRPr="0051585D" w14:paraId="11B67F47" w14:textId="77777777" w:rsidTr="00D52C28">
        <w:trPr>
          <w:trHeight w:val="1050"/>
        </w:trPr>
        <w:tc>
          <w:tcPr>
            <w:tcW w:w="1529" w:type="dxa"/>
          </w:tcPr>
          <w:p w14:paraId="08365A11" w14:textId="77777777" w:rsidR="002711E6" w:rsidRPr="0051585D" w:rsidRDefault="002711E6" w:rsidP="00605BF1">
            <w:pPr>
              <w:pStyle w:val="TableParagraph"/>
              <w:ind w:left="0"/>
              <w:jc w:val="center"/>
              <w:rPr>
                <w:b/>
                <w:szCs w:val="20"/>
                <w:lang w:val="ro-RO"/>
              </w:rPr>
            </w:pPr>
          </w:p>
          <w:p w14:paraId="51125B22" w14:textId="77777777" w:rsidR="005F6887" w:rsidRPr="0051585D" w:rsidRDefault="0018154C" w:rsidP="00605BF1">
            <w:pPr>
              <w:pStyle w:val="TableParagraph"/>
              <w:ind w:left="0"/>
              <w:jc w:val="center"/>
              <w:rPr>
                <w:b/>
                <w:spacing w:val="1"/>
                <w:szCs w:val="20"/>
                <w:lang w:val="ro-RO"/>
              </w:rPr>
            </w:pPr>
            <w:proofErr w:type="spellStart"/>
            <w:r w:rsidRPr="0051585D">
              <w:rPr>
                <w:b/>
                <w:szCs w:val="20"/>
                <w:lang w:val="ro-RO"/>
              </w:rPr>
              <w:t>Conţinutul</w:t>
            </w:r>
            <w:proofErr w:type="spellEnd"/>
            <w:r w:rsidRPr="0051585D">
              <w:rPr>
                <w:b/>
                <w:spacing w:val="1"/>
                <w:szCs w:val="20"/>
                <w:lang w:val="ro-RO"/>
              </w:rPr>
              <w:t xml:space="preserve"> </w:t>
            </w:r>
          </w:p>
          <w:p w14:paraId="222A7544" w14:textId="1FA9D30D" w:rsidR="0018154C" w:rsidRPr="0051585D" w:rsidRDefault="0018154C" w:rsidP="00605BF1">
            <w:pPr>
              <w:pStyle w:val="TableParagraph"/>
              <w:ind w:left="0"/>
              <w:jc w:val="center"/>
              <w:rPr>
                <w:b/>
                <w:szCs w:val="20"/>
                <w:lang w:val="ro-RO"/>
              </w:rPr>
            </w:pPr>
            <w:r w:rsidRPr="0051585D">
              <w:rPr>
                <w:b/>
                <w:spacing w:val="-1"/>
                <w:szCs w:val="20"/>
                <w:lang w:val="ro-RO"/>
              </w:rPr>
              <w:t>disciplinei</w:t>
            </w:r>
          </w:p>
        </w:tc>
        <w:tc>
          <w:tcPr>
            <w:tcW w:w="9102" w:type="dxa"/>
            <w:gridSpan w:val="5"/>
          </w:tcPr>
          <w:p w14:paraId="1D6B857D" w14:textId="40ECD7F0" w:rsidR="009B2C52" w:rsidRPr="009B2C52" w:rsidRDefault="009B2C52" w:rsidP="00605BF1">
            <w:pPr>
              <w:pStyle w:val="ListParagraph"/>
              <w:numPr>
                <w:ilvl w:val="0"/>
                <w:numId w:val="10"/>
              </w:numPr>
              <w:tabs>
                <w:tab w:val="left" w:pos="109"/>
                <w:tab w:val="left" w:pos="145"/>
              </w:tabs>
              <w:ind w:left="520"/>
              <w:rPr>
                <w:szCs w:val="20"/>
                <w:lang w:val="ro-RO"/>
              </w:rPr>
            </w:pPr>
            <w:r w:rsidRPr="009B2C52">
              <w:rPr>
                <w:rFonts w:eastAsiaTheme="minorHAnsi" w:cstheme="minorBidi"/>
                <w:iCs/>
                <w:szCs w:val="20"/>
                <w:lang w:val="ro-RO"/>
              </w:rPr>
              <w:t>Studiul istoriografic și bibliografic în tema de cercetare</w:t>
            </w:r>
          </w:p>
          <w:p w14:paraId="76D7E266" w14:textId="6A3F6751" w:rsidR="005F6887" w:rsidRPr="0051585D" w:rsidRDefault="005F6887" w:rsidP="00605BF1">
            <w:pPr>
              <w:pStyle w:val="ListParagraph"/>
              <w:numPr>
                <w:ilvl w:val="0"/>
                <w:numId w:val="10"/>
              </w:numPr>
              <w:tabs>
                <w:tab w:val="left" w:pos="109"/>
                <w:tab w:val="left" w:pos="145"/>
              </w:tabs>
              <w:ind w:left="520"/>
              <w:rPr>
                <w:szCs w:val="20"/>
                <w:lang w:val="ro-RO"/>
              </w:rPr>
            </w:pPr>
            <w:r w:rsidRPr="0051585D">
              <w:rPr>
                <w:szCs w:val="20"/>
                <w:lang w:val="ro-RO"/>
              </w:rPr>
              <w:t xml:space="preserve">Suportul </w:t>
            </w:r>
            <w:proofErr w:type="spellStart"/>
            <w:r w:rsidRPr="0051585D">
              <w:rPr>
                <w:szCs w:val="20"/>
                <w:lang w:val="ro-RO"/>
              </w:rPr>
              <w:t>științifico</w:t>
            </w:r>
            <w:proofErr w:type="spellEnd"/>
            <w:r w:rsidRPr="0051585D">
              <w:rPr>
                <w:szCs w:val="20"/>
                <w:lang w:val="ro-RO"/>
              </w:rPr>
              <w:t xml:space="preserve">-metodologic fundamental în tema de cercetare.  </w:t>
            </w:r>
          </w:p>
          <w:p w14:paraId="53155DC9" w14:textId="5DF3B7E1" w:rsidR="005F6887" w:rsidRPr="0051585D" w:rsidRDefault="005F6887" w:rsidP="00605BF1">
            <w:pPr>
              <w:pStyle w:val="ListParagraph"/>
              <w:numPr>
                <w:ilvl w:val="0"/>
                <w:numId w:val="10"/>
              </w:numPr>
              <w:tabs>
                <w:tab w:val="left" w:pos="109"/>
                <w:tab w:val="left" w:pos="145"/>
              </w:tabs>
              <w:ind w:left="520"/>
              <w:rPr>
                <w:szCs w:val="20"/>
                <w:lang w:val="ro-RO"/>
              </w:rPr>
            </w:pPr>
            <w:r w:rsidRPr="0051585D">
              <w:rPr>
                <w:szCs w:val="20"/>
                <w:lang w:val="ro-RO"/>
              </w:rPr>
              <w:t>Strategia de căutare a bibliografiei: criteriile de selecție a surselor.</w:t>
            </w:r>
          </w:p>
          <w:p w14:paraId="2F633676" w14:textId="65C5CB8A" w:rsidR="005F6887" w:rsidRPr="0051585D" w:rsidRDefault="005F6887" w:rsidP="00605BF1">
            <w:pPr>
              <w:pStyle w:val="ListParagraph"/>
              <w:numPr>
                <w:ilvl w:val="0"/>
                <w:numId w:val="10"/>
              </w:numPr>
              <w:tabs>
                <w:tab w:val="left" w:pos="109"/>
                <w:tab w:val="left" w:pos="145"/>
              </w:tabs>
              <w:ind w:left="520"/>
              <w:rPr>
                <w:szCs w:val="20"/>
                <w:lang w:val="ro-RO"/>
              </w:rPr>
            </w:pPr>
            <w:r w:rsidRPr="0051585D">
              <w:rPr>
                <w:szCs w:val="20"/>
                <w:lang w:val="ro-RO"/>
              </w:rPr>
              <w:t>Principii de întocmire a listei bibliografice.</w:t>
            </w:r>
          </w:p>
          <w:p w14:paraId="60832418" w14:textId="7F0B87F6" w:rsidR="005F6887" w:rsidRPr="0051585D" w:rsidRDefault="005F6887" w:rsidP="00605BF1">
            <w:pPr>
              <w:pStyle w:val="ListParagraph"/>
              <w:numPr>
                <w:ilvl w:val="0"/>
                <w:numId w:val="10"/>
              </w:numPr>
              <w:tabs>
                <w:tab w:val="left" w:pos="109"/>
                <w:tab w:val="left" w:pos="145"/>
              </w:tabs>
              <w:ind w:left="520"/>
              <w:rPr>
                <w:szCs w:val="20"/>
                <w:lang w:val="ro-RO"/>
              </w:rPr>
            </w:pPr>
            <w:r w:rsidRPr="0051585D">
              <w:rPr>
                <w:szCs w:val="20"/>
                <w:lang w:val="ro-RO"/>
              </w:rPr>
              <w:t>Tipuri de lucrării științifice (monografii, articole științifice ș.a.).</w:t>
            </w:r>
          </w:p>
          <w:p w14:paraId="0E21CECD" w14:textId="14DFE614" w:rsidR="00605BF1" w:rsidRPr="0051585D" w:rsidRDefault="00713E7E" w:rsidP="0051585D">
            <w:pPr>
              <w:pStyle w:val="ListParagraph"/>
              <w:numPr>
                <w:ilvl w:val="0"/>
                <w:numId w:val="10"/>
              </w:numPr>
              <w:tabs>
                <w:tab w:val="left" w:pos="109"/>
                <w:tab w:val="left" w:pos="145"/>
              </w:tabs>
              <w:ind w:left="520"/>
              <w:rPr>
                <w:szCs w:val="20"/>
                <w:lang w:val="ro-RO"/>
              </w:rPr>
            </w:pPr>
            <w:r w:rsidRPr="0051585D">
              <w:rPr>
                <w:szCs w:val="20"/>
                <w:lang w:val="ro-RO"/>
              </w:rPr>
              <w:t>Surse și tehnici de cercetare bibliografica clasică și virtuala.</w:t>
            </w:r>
          </w:p>
        </w:tc>
      </w:tr>
      <w:tr w:rsidR="0018154C" w:rsidRPr="0051585D" w14:paraId="569058BF" w14:textId="77777777" w:rsidTr="00D52C28">
        <w:trPr>
          <w:trHeight w:val="514"/>
        </w:trPr>
        <w:tc>
          <w:tcPr>
            <w:tcW w:w="1529" w:type="dxa"/>
          </w:tcPr>
          <w:p w14:paraId="6D5BF780" w14:textId="77777777" w:rsidR="002711E6" w:rsidRPr="0051585D" w:rsidRDefault="002711E6" w:rsidP="00605BF1">
            <w:pPr>
              <w:pStyle w:val="TableParagraph"/>
              <w:ind w:left="0"/>
              <w:jc w:val="center"/>
              <w:rPr>
                <w:b/>
                <w:szCs w:val="20"/>
                <w:lang w:val="ro-RO"/>
              </w:rPr>
            </w:pPr>
          </w:p>
          <w:p w14:paraId="213D8E5A" w14:textId="2829F9AC" w:rsidR="0018154C" w:rsidRPr="0051585D" w:rsidRDefault="0018154C" w:rsidP="00605BF1">
            <w:pPr>
              <w:pStyle w:val="TableParagraph"/>
              <w:ind w:left="0"/>
              <w:jc w:val="center"/>
              <w:rPr>
                <w:b/>
                <w:szCs w:val="20"/>
                <w:lang w:val="ro-RO"/>
              </w:rPr>
            </w:pPr>
            <w:r w:rsidRPr="0051585D">
              <w:rPr>
                <w:b/>
                <w:szCs w:val="20"/>
                <w:lang w:val="ro-RO"/>
              </w:rPr>
              <w:t>Bibliografia</w:t>
            </w:r>
            <w:r w:rsidRPr="0051585D">
              <w:rPr>
                <w:b/>
                <w:spacing w:val="1"/>
                <w:szCs w:val="20"/>
                <w:lang w:val="ro-RO"/>
              </w:rPr>
              <w:t xml:space="preserve"> </w:t>
            </w:r>
            <w:r w:rsidRPr="0051585D">
              <w:rPr>
                <w:b/>
                <w:spacing w:val="-1"/>
                <w:szCs w:val="20"/>
                <w:lang w:val="ro-RO"/>
              </w:rPr>
              <w:t>selectivă</w:t>
            </w:r>
          </w:p>
        </w:tc>
        <w:tc>
          <w:tcPr>
            <w:tcW w:w="9102" w:type="dxa"/>
            <w:gridSpan w:val="5"/>
            <w:tcBorders>
              <w:top w:val="single" w:sz="4" w:space="0" w:color="auto"/>
              <w:left w:val="single" w:sz="4" w:space="0" w:color="auto"/>
              <w:bottom w:val="single" w:sz="4" w:space="0" w:color="auto"/>
              <w:right w:val="single" w:sz="4" w:space="0" w:color="auto"/>
            </w:tcBorders>
          </w:tcPr>
          <w:p w14:paraId="670F0B96" w14:textId="6FC99859" w:rsidR="00713E7E" w:rsidRPr="0051585D" w:rsidRDefault="00713E7E" w:rsidP="00FF7A29">
            <w:pPr>
              <w:pStyle w:val="Textb"/>
              <w:numPr>
                <w:ilvl w:val="0"/>
                <w:numId w:val="13"/>
              </w:numPr>
              <w:ind w:right="200"/>
              <w:rPr>
                <w:rFonts w:ascii="Times New Roman" w:hAnsi="Times New Roman"/>
                <w:i/>
                <w:sz w:val="22"/>
                <w:lang w:val="ro-RO"/>
              </w:rPr>
            </w:pPr>
            <w:r w:rsidRPr="0051585D">
              <w:rPr>
                <w:rFonts w:ascii="Times New Roman" w:hAnsi="Times New Roman"/>
                <w:i/>
                <w:sz w:val="22"/>
                <w:lang w:val="ro-RO"/>
              </w:rPr>
              <w:t>Introducere în teoria literaturii</w:t>
            </w:r>
            <w:r w:rsidRPr="0051585D">
              <w:rPr>
                <w:rFonts w:ascii="Times New Roman" w:hAnsi="Times New Roman"/>
                <w:sz w:val="22"/>
                <w:lang w:val="ro-RO"/>
              </w:rPr>
              <w:t>.</w:t>
            </w:r>
            <w:r w:rsidRPr="0051585D">
              <w:rPr>
                <w:rFonts w:ascii="Times New Roman" w:hAnsi="Times New Roman"/>
                <w:i/>
                <w:sz w:val="22"/>
                <w:lang w:val="ro-RO"/>
              </w:rPr>
              <w:t xml:space="preserve"> Antologie de texte de teoria literaturii,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xml:space="preserve">, Editura </w:t>
            </w:r>
            <w:proofErr w:type="spellStart"/>
            <w:r w:rsidRPr="0051585D">
              <w:rPr>
                <w:rFonts w:ascii="Times New Roman" w:hAnsi="Times New Roman"/>
                <w:sz w:val="22"/>
                <w:lang w:val="ro-RO"/>
              </w:rPr>
              <w:t>Universităţii</w:t>
            </w:r>
            <w:proofErr w:type="spellEnd"/>
            <w:r w:rsidRPr="0051585D">
              <w:rPr>
                <w:rFonts w:ascii="Times New Roman" w:hAnsi="Times New Roman"/>
                <w:sz w:val="22"/>
                <w:lang w:val="ro-RO"/>
              </w:rPr>
              <w:t xml:space="preserve"> din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2002.</w:t>
            </w:r>
          </w:p>
          <w:p w14:paraId="473C5C66" w14:textId="085C6ECE"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i/>
                <w:sz w:val="22"/>
                <w:lang w:val="ro-RO"/>
              </w:rPr>
              <w:t>Dicţionar</w:t>
            </w:r>
            <w:proofErr w:type="spellEnd"/>
            <w:r w:rsidRPr="0051585D">
              <w:rPr>
                <w:rFonts w:ascii="Times New Roman" w:hAnsi="Times New Roman"/>
                <w:i/>
                <w:sz w:val="22"/>
                <w:lang w:val="ro-RO"/>
              </w:rPr>
              <w:t xml:space="preserve"> de estetică generală</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Editura Politică, 1972</w:t>
            </w:r>
            <w:r w:rsidR="00080219" w:rsidRPr="0051585D">
              <w:rPr>
                <w:rFonts w:ascii="Times New Roman" w:hAnsi="Times New Roman"/>
                <w:sz w:val="22"/>
                <w:lang w:val="ro-RO"/>
              </w:rPr>
              <w:t>.</w:t>
            </w:r>
          </w:p>
          <w:p w14:paraId="71B185E6" w14:textId="5D1382C4"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i/>
                <w:sz w:val="22"/>
                <w:lang w:val="ro-RO"/>
              </w:rPr>
              <w:t>Dicţionar</w:t>
            </w:r>
            <w:proofErr w:type="spellEnd"/>
            <w:r w:rsidRPr="0051585D">
              <w:rPr>
                <w:rFonts w:ascii="Times New Roman" w:hAnsi="Times New Roman"/>
                <w:i/>
                <w:sz w:val="22"/>
                <w:lang w:val="ro-RO"/>
              </w:rPr>
              <w:t xml:space="preserve"> de terminologie literară</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xml:space="preserve">, Editura </w:t>
            </w:r>
            <w:proofErr w:type="spellStart"/>
            <w:r w:rsidRPr="0051585D">
              <w:rPr>
                <w:rFonts w:ascii="Times New Roman" w:hAnsi="Times New Roman"/>
                <w:sz w:val="22"/>
                <w:lang w:val="ro-RO"/>
              </w:rPr>
              <w:t>Ştiinţifică</w:t>
            </w:r>
            <w:proofErr w:type="spellEnd"/>
            <w:r w:rsidRPr="0051585D">
              <w:rPr>
                <w:rFonts w:ascii="Times New Roman" w:hAnsi="Times New Roman"/>
                <w:sz w:val="22"/>
                <w:lang w:val="ro-RO"/>
              </w:rPr>
              <w:t>, 1970</w:t>
            </w:r>
            <w:r w:rsidR="00080219" w:rsidRPr="0051585D">
              <w:rPr>
                <w:rFonts w:ascii="Times New Roman" w:hAnsi="Times New Roman"/>
                <w:sz w:val="22"/>
                <w:lang w:val="ro-RO"/>
              </w:rPr>
              <w:t>.</w:t>
            </w:r>
          </w:p>
          <w:p w14:paraId="426AC862" w14:textId="3084685C"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i/>
                <w:sz w:val="22"/>
                <w:lang w:val="ro-RO"/>
              </w:rPr>
              <w:t xml:space="preserve">Terminologie poetică </w:t>
            </w:r>
            <w:proofErr w:type="spellStart"/>
            <w:r w:rsidRPr="0051585D">
              <w:rPr>
                <w:rFonts w:ascii="Times New Roman" w:hAnsi="Times New Roman"/>
                <w:i/>
                <w:sz w:val="22"/>
                <w:lang w:val="ro-RO"/>
              </w:rPr>
              <w:t>şi</w:t>
            </w:r>
            <w:proofErr w:type="spellEnd"/>
            <w:r w:rsidRPr="0051585D">
              <w:rPr>
                <w:rFonts w:ascii="Times New Roman" w:hAnsi="Times New Roman"/>
                <w:i/>
                <w:sz w:val="22"/>
                <w:lang w:val="ro-RO"/>
              </w:rPr>
              <w:t xml:space="preserve"> retorică</w:t>
            </w:r>
            <w:r w:rsidRPr="0051585D">
              <w:rPr>
                <w:rFonts w:ascii="Times New Roman" w:hAnsi="Times New Roman"/>
                <w:sz w:val="22"/>
                <w:lang w:val="ro-RO"/>
              </w:rPr>
              <w:t xml:space="preserve">, </w:t>
            </w:r>
            <w:proofErr w:type="spellStart"/>
            <w:r w:rsidRPr="0051585D">
              <w:rPr>
                <w:rFonts w:ascii="Times New Roman" w:hAnsi="Times New Roman"/>
                <w:sz w:val="22"/>
                <w:lang w:val="ro-RO"/>
              </w:rPr>
              <w:t>Iaşi</w:t>
            </w:r>
            <w:proofErr w:type="spellEnd"/>
            <w:r w:rsidRPr="0051585D">
              <w:rPr>
                <w:rFonts w:ascii="Times New Roman" w:hAnsi="Times New Roman"/>
                <w:sz w:val="22"/>
                <w:lang w:val="ro-RO"/>
              </w:rPr>
              <w:t xml:space="preserve">, Editura </w:t>
            </w:r>
            <w:proofErr w:type="spellStart"/>
            <w:r w:rsidRPr="0051585D">
              <w:rPr>
                <w:rFonts w:ascii="Times New Roman" w:hAnsi="Times New Roman"/>
                <w:sz w:val="22"/>
                <w:lang w:val="ro-RO"/>
              </w:rPr>
              <w:t>Universităţii</w:t>
            </w:r>
            <w:proofErr w:type="spellEnd"/>
            <w:r w:rsidRPr="0051585D">
              <w:rPr>
                <w:rFonts w:ascii="Times New Roman" w:hAnsi="Times New Roman"/>
                <w:sz w:val="22"/>
                <w:lang w:val="ro-RO"/>
              </w:rPr>
              <w:t xml:space="preserve"> </w:t>
            </w:r>
            <w:r w:rsidR="00175BD3" w:rsidRPr="0051585D">
              <w:rPr>
                <w:rFonts w:ascii="Times New Roman" w:hAnsi="Times New Roman"/>
                <w:sz w:val="22"/>
                <w:lang w:val="ro-RO"/>
              </w:rPr>
              <w:t>„</w:t>
            </w:r>
            <w:r w:rsidRPr="0051585D">
              <w:rPr>
                <w:rFonts w:ascii="Times New Roman" w:hAnsi="Times New Roman"/>
                <w:sz w:val="22"/>
                <w:lang w:val="ro-RO"/>
              </w:rPr>
              <w:t>Al. I. Cuza”, 1994</w:t>
            </w:r>
            <w:r w:rsidR="00080219" w:rsidRPr="0051585D">
              <w:rPr>
                <w:rFonts w:ascii="Times New Roman" w:hAnsi="Times New Roman"/>
                <w:sz w:val="22"/>
                <w:lang w:val="ro-RO"/>
              </w:rPr>
              <w:t>.</w:t>
            </w:r>
          </w:p>
          <w:p w14:paraId="6B0FFA28" w14:textId="392307C7"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Călinescu George, </w:t>
            </w:r>
            <w:r w:rsidRPr="0051585D">
              <w:rPr>
                <w:rFonts w:ascii="Times New Roman" w:hAnsi="Times New Roman"/>
                <w:i/>
                <w:sz w:val="22"/>
                <w:lang w:val="ro-RO"/>
              </w:rPr>
              <w:t>Principii de estetică</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EPLU, 1968</w:t>
            </w:r>
            <w:r w:rsidR="00080219" w:rsidRPr="0051585D">
              <w:rPr>
                <w:rFonts w:ascii="Times New Roman" w:hAnsi="Times New Roman"/>
                <w:sz w:val="22"/>
                <w:lang w:val="ro-RO"/>
              </w:rPr>
              <w:t>.</w:t>
            </w:r>
          </w:p>
          <w:p w14:paraId="5EFCAEA4" w14:textId="0FEE3629"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Călinescu Matei, </w:t>
            </w:r>
            <w:r w:rsidRPr="0051585D">
              <w:rPr>
                <w:rFonts w:ascii="Times New Roman" w:hAnsi="Times New Roman"/>
                <w:i/>
                <w:sz w:val="22"/>
                <w:lang w:val="ro-RO"/>
              </w:rPr>
              <w:t xml:space="preserve">Cinci </w:t>
            </w:r>
            <w:proofErr w:type="spellStart"/>
            <w:r w:rsidRPr="0051585D">
              <w:rPr>
                <w:rFonts w:ascii="Times New Roman" w:hAnsi="Times New Roman"/>
                <w:i/>
                <w:sz w:val="22"/>
                <w:lang w:val="ro-RO"/>
              </w:rPr>
              <w:t>feţe</w:t>
            </w:r>
            <w:proofErr w:type="spellEnd"/>
            <w:r w:rsidRPr="0051585D">
              <w:rPr>
                <w:rFonts w:ascii="Times New Roman" w:hAnsi="Times New Roman"/>
                <w:i/>
                <w:sz w:val="22"/>
                <w:lang w:val="ro-RO"/>
              </w:rPr>
              <w:t xml:space="preserve"> ale </w:t>
            </w:r>
            <w:proofErr w:type="spellStart"/>
            <w:r w:rsidRPr="0051585D">
              <w:rPr>
                <w:rFonts w:ascii="Times New Roman" w:hAnsi="Times New Roman"/>
                <w:i/>
                <w:sz w:val="22"/>
                <w:lang w:val="ro-RO"/>
              </w:rPr>
              <w:t>modernităţii</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1995</w:t>
            </w:r>
            <w:r w:rsidR="00080219" w:rsidRPr="0051585D">
              <w:rPr>
                <w:rFonts w:ascii="Times New Roman" w:hAnsi="Times New Roman"/>
                <w:sz w:val="22"/>
                <w:lang w:val="ro-RO"/>
              </w:rPr>
              <w:t>.</w:t>
            </w:r>
          </w:p>
          <w:p w14:paraId="1EC4A8D0" w14:textId="40A086B4"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Cornea Paul, </w:t>
            </w:r>
            <w:r w:rsidRPr="0051585D">
              <w:rPr>
                <w:rFonts w:ascii="Times New Roman" w:hAnsi="Times New Roman"/>
                <w:i/>
                <w:sz w:val="22"/>
                <w:lang w:val="ro-RO"/>
              </w:rPr>
              <w:t>Introducere în Teoria literaturii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Minerva, 1988</w:t>
            </w:r>
            <w:r w:rsidR="00080219" w:rsidRPr="0051585D">
              <w:rPr>
                <w:rFonts w:ascii="Times New Roman" w:hAnsi="Times New Roman"/>
                <w:sz w:val="22"/>
                <w:lang w:val="ro-RO"/>
              </w:rPr>
              <w:t>.</w:t>
            </w:r>
          </w:p>
          <w:p w14:paraId="798D083A" w14:textId="6F7D0845" w:rsidR="00713E7E" w:rsidRPr="0051585D" w:rsidRDefault="00FF7A29"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Benedetto Croce, </w:t>
            </w:r>
            <w:r w:rsidR="00713E7E" w:rsidRPr="0051585D">
              <w:rPr>
                <w:rFonts w:ascii="Times New Roman" w:hAnsi="Times New Roman"/>
                <w:i/>
                <w:sz w:val="22"/>
                <w:lang w:val="ro-RO"/>
              </w:rPr>
              <w:t>Poezia</w:t>
            </w:r>
            <w:r w:rsidR="00713E7E" w:rsidRPr="0051585D">
              <w:rPr>
                <w:rFonts w:ascii="Times New Roman" w:hAnsi="Times New Roman"/>
                <w:sz w:val="22"/>
                <w:lang w:val="ro-RO"/>
              </w:rPr>
              <w:t xml:space="preserve">, </w:t>
            </w:r>
            <w:proofErr w:type="spellStart"/>
            <w:r w:rsidR="00713E7E" w:rsidRPr="0051585D">
              <w:rPr>
                <w:rFonts w:ascii="Times New Roman" w:hAnsi="Times New Roman"/>
                <w:sz w:val="22"/>
                <w:lang w:val="ro-RO"/>
              </w:rPr>
              <w:t>Bucureşti</w:t>
            </w:r>
            <w:proofErr w:type="spellEnd"/>
            <w:r w:rsidR="00713E7E" w:rsidRPr="0051585D">
              <w:rPr>
                <w:rFonts w:ascii="Times New Roman" w:hAnsi="Times New Roman"/>
                <w:sz w:val="22"/>
                <w:lang w:val="ro-RO"/>
              </w:rPr>
              <w:t>, Univers, 1972, p. 23-78</w:t>
            </w:r>
            <w:r w:rsidR="00080219" w:rsidRPr="0051585D">
              <w:rPr>
                <w:rFonts w:ascii="Times New Roman" w:hAnsi="Times New Roman"/>
                <w:sz w:val="22"/>
                <w:lang w:val="ro-RO"/>
              </w:rPr>
              <w:t>.</w:t>
            </w:r>
          </w:p>
          <w:p w14:paraId="3281A304" w14:textId="1F0CCCA1"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Deely</w:t>
            </w:r>
            <w:proofErr w:type="spellEnd"/>
            <w:r w:rsidRPr="0051585D">
              <w:rPr>
                <w:rFonts w:ascii="Times New Roman" w:hAnsi="Times New Roman"/>
                <w:sz w:val="22"/>
                <w:lang w:val="ro-RO"/>
              </w:rPr>
              <w:t xml:space="preserve"> John, </w:t>
            </w:r>
            <w:r w:rsidRPr="0051585D">
              <w:rPr>
                <w:rFonts w:ascii="Times New Roman" w:hAnsi="Times New Roman"/>
                <w:i/>
                <w:sz w:val="22"/>
                <w:lang w:val="ro-RO"/>
              </w:rPr>
              <w:t>Bazele semioticii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All</w:t>
            </w:r>
            <w:proofErr w:type="spellEnd"/>
            <w:r w:rsidRPr="0051585D">
              <w:rPr>
                <w:rFonts w:ascii="Times New Roman" w:hAnsi="Times New Roman"/>
                <w:sz w:val="22"/>
                <w:lang w:val="ro-RO"/>
              </w:rPr>
              <w:t>, 1997</w:t>
            </w:r>
            <w:r w:rsidR="00080219" w:rsidRPr="0051585D">
              <w:rPr>
                <w:rFonts w:ascii="Times New Roman" w:hAnsi="Times New Roman"/>
                <w:sz w:val="22"/>
                <w:lang w:val="ro-RO"/>
              </w:rPr>
              <w:t>.</w:t>
            </w:r>
          </w:p>
          <w:p w14:paraId="3257935E" w14:textId="49130FA9"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Dragomirescu Gh. N., </w:t>
            </w:r>
            <w:r w:rsidRPr="0051585D">
              <w:rPr>
                <w:rFonts w:ascii="Times New Roman" w:hAnsi="Times New Roman"/>
                <w:i/>
                <w:sz w:val="22"/>
                <w:lang w:val="ro-RO"/>
              </w:rPr>
              <w:t>Mică enciclopedie a figurilor de stil</w:t>
            </w:r>
            <w:r w:rsidRPr="0051585D">
              <w:rPr>
                <w:rFonts w:ascii="Times New Roman" w:hAnsi="Times New Roman"/>
                <w:sz w:val="22"/>
                <w:lang w:val="ro-RO"/>
              </w:rPr>
              <w:t xml:space="preserve">, Editura </w:t>
            </w:r>
            <w:proofErr w:type="spellStart"/>
            <w:r w:rsidRPr="0051585D">
              <w:rPr>
                <w:rFonts w:ascii="Times New Roman" w:hAnsi="Times New Roman"/>
                <w:sz w:val="22"/>
                <w:lang w:val="ro-RO"/>
              </w:rPr>
              <w:t>Ştiinţifică</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şi</w:t>
            </w:r>
            <w:proofErr w:type="spellEnd"/>
            <w:r w:rsidRPr="0051585D">
              <w:rPr>
                <w:rFonts w:ascii="Times New Roman" w:hAnsi="Times New Roman"/>
                <w:sz w:val="22"/>
                <w:lang w:val="ro-RO"/>
              </w:rPr>
              <w:t xml:space="preserve"> enciclopedică, 1975</w:t>
            </w:r>
            <w:r w:rsidR="00080219" w:rsidRPr="0051585D">
              <w:rPr>
                <w:rFonts w:ascii="Times New Roman" w:hAnsi="Times New Roman"/>
                <w:sz w:val="22"/>
                <w:lang w:val="ro-RO"/>
              </w:rPr>
              <w:t>.</w:t>
            </w:r>
          </w:p>
          <w:p w14:paraId="64BD387D" w14:textId="7B4C91B2"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Duvignaud</w:t>
            </w:r>
            <w:proofErr w:type="spellEnd"/>
            <w:r w:rsidRPr="0051585D">
              <w:rPr>
                <w:rFonts w:ascii="Times New Roman" w:hAnsi="Times New Roman"/>
                <w:sz w:val="22"/>
                <w:lang w:val="ro-RO"/>
              </w:rPr>
              <w:t xml:space="preserve"> Jean, </w:t>
            </w:r>
            <w:r w:rsidRPr="0051585D">
              <w:rPr>
                <w:rFonts w:ascii="Times New Roman" w:hAnsi="Times New Roman"/>
                <w:i/>
                <w:sz w:val="22"/>
                <w:lang w:val="ro-RO"/>
              </w:rPr>
              <w:t>Sociologia artei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Meridiane, 1995</w:t>
            </w:r>
            <w:r w:rsidR="00080219" w:rsidRPr="0051585D">
              <w:rPr>
                <w:rFonts w:ascii="Times New Roman" w:hAnsi="Times New Roman"/>
                <w:sz w:val="22"/>
                <w:lang w:val="ro-RO"/>
              </w:rPr>
              <w:t>.</w:t>
            </w:r>
          </w:p>
          <w:p w14:paraId="4A2D0E38" w14:textId="437E488F"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Fontanier</w:t>
            </w:r>
            <w:proofErr w:type="spellEnd"/>
            <w:r w:rsidRPr="0051585D">
              <w:rPr>
                <w:rFonts w:ascii="Times New Roman" w:hAnsi="Times New Roman"/>
                <w:sz w:val="22"/>
                <w:lang w:val="ro-RO"/>
              </w:rPr>
              <w:t xml:space="preserve"> Pierre, </w:t>
            </w:r>
            <w:r w:rsidRPr="0051585D">
              <w:rPr>
                <w:rFonts w:ascii="Times New Roman" w:hAnsi="Times New Roman"/>
                <w:i/>
                <w:sz w:val="22"/>
                <w:lang w:val="ro-RO"/>
              </w:rPr>
              <w:t>Figurile limbajului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1977</w:t>
            </w:r>
            <w:r w:rsidR="00080219" w:rsidRPr="0051585D">
              <w:rPr>
                <w:rFonts w:ascii="Times New Roman" w:hAnsi="Times New Roman"/>
                <w:sz w:val="22"/>
                <w:lang w:val="ro-RO"/>
              </w:rPr>
              <w:t>.</w:t>
            </w:r>
          </w:p>
          <w:p w14:paraId="3D874905" w14:textId="5EB26931"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Genette</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Gerard</w:t>
            </w:r>
            <w:proofErr w:type="spellEnd"/>
            <w:r w:rsidRPr="0051585D">
              <w:rPr>
                <w:rFonts w:ascii="Times New Roman" w:hAnsi="Times New Roman"/>
                <w:sz w:val="22"/>
                <w:lang w:val="ro-RO"/>
              </w:rPr>
              <w:t xml:space="preserve">, </w:t>
            </w:r>
            <w:r w:rsidRPr="0051585D">
              <w:rPr>
                <w:rFonts w:ascii="Times New Roman" w:hAnsi="Times New Roman"/>
                <w:i/>
                <w:sz w:val="22"/>
                <w:lang w:val="ro-RO"/>
              </w:rPr>
              <w:t>Figuri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1978</w:t>
            </w:r>
            <w:r w:rsidR="00080219" w:rsidRPr="0051585D">
              <w:rPr>
                <w:rFonts w:ascii="Times New Roman" w:hAnsi="Times New Roman"/>
                <w:sz w:val="22"/>
                <w:lang w:val="ro-RO"/>
              </w:rPr>
              <w:t>.</w:t>
            </w:r>
          </w:p>
          <w:p w14:paraId="624B8B21" w14:textId="58661E81" w:rsidR="00FF7A29" w:rsidRPr="0051585D" w:rsidRDefault="00FF7A29"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Grati Aliona, </w:t>
            </w:r>
            <w:r w:rsidRPr="0051585D">
              <w:rPr>
                <w:rFonts w:ascii="Times New Roman" w:hAnsi="Times New Roman"/>
                <w:i/>
                <w:sz w:val="22"/>
                <w:lang w:val="ro-RO"/>
              </w:rPr>
              <w:t>Dicționar de teorie literară. 1001 de concepte operaționale și instrumente de analiză a textului literar</w:t>
            </w:r>
            <w:r w:rsidR="00175BD3" w:rsidRPr="0051585D">
              <w:rPr>
                <w:rFonts w:ascii="Times New Roman" w:hAnsi="Times New Roman"/>
                <w:sz w:val="22"/>
                <w:lang w:val="ro-RO"/>
              </w:rPr>
              <w:t>,</w:t>
            </w:r>
            <w:r w:rsidRPr="0051585D">
              <w:rPr>
                <w:rFonts w:ascii="Times New Roman" w:hAnsi="Times New Roman"/>
                <w:sz w:val="22"/>
                <w:lang w:val="ro-RO"/>
              </w:rPr>
              <w:t xml:space="preserve"> Chișinău:  Arc, 2018.</w:t>
            </w:r>
          </w:p>
          <w:p w14:paraId="0A091405" w14:textId="62C95EED"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Jovan</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Hristic</w:t>
            </w:r>
            <w:proofErr w:type="spellEnd"/>
            <w:r w:rsidRPr="0051585D">
              <w:rPr>
                <w:rFonts w:ascii="Times New Roman" w:hAnsi="Times New Roman"/>
                <w:sz w:val="22"/>
                <w:lang w:val="ro-RO"/>
              </w:rPr>
              <w:t xml:space="preserve">, </w:t>
            </w:r>
            <w:r w:rsidRPr="0051585D">
              <w:rPr>
                <w:rFonts w:ascii="Times New Roman" w:hAnsi="Times New Roman"/>
                <w:i/>
                <w:sz w:val="22"/>
                <w:lang w:val="ro-RO"/>
              </w:rPr>
              <w:t>Formele literaturii moderne</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1973</w:t>
            </w:r>
            <w:r w:rsidR="00080219" w:rsidRPr="0051585D">
              <w:rPr>
                <w:rFonts w:ascii="Times New Roman" w:hAnsi="Times New Roman"/>
                <w:sz w:val="22"/>
                <w:lang w:val="ro-RO"/>
              </w:rPr>
              <w:t>.</w:t>
            </w:r>
          </w:p>
          <w:p w14:paraId="177596B8" w14:textId="5DF80E18"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lastRenderedPageBreak/>
              <w:t xml:space="preserve">Iuri </w:t>
            </w:r>
            <w:proofErr w:type="spellStart"/>
            <w:r w:rsidRPr="0051585D">
              <w:rPr>
                <w:rFonts w:ascii="Times New Roman" w:hAnsi="Times New Roman"/>
                <w:sz w:val="22"/>
                <w:lang w:val="ro-RO"/>
              </w:rPr>
              <w:t>Lotman</w:t>
            </w:r>
            <w:proofErr w:type="spellEnd"/>
            <w:r w:rsidRPr="0051585D">
              <w:rPr>
                <w:rFonts w:ascii="Times New Roman" w:hAnsi="Times New Roman"/>
                <w:sz w:val="22"/>
                <w:lang w:val="ro-RO"/>
              </w:rPr>
              <w:t xml:space="preserve">, </w:t>
            </w:r>
            <w:proofErr w:type="spellStart"/>
            <w:r w:rsidRPr="0051585D">
              <w:rPr>
                <w:rFonts w:ascii="Times New Roman" w:hAnsi="Times New Roman"/>
                <w:i/>
                <w:sz w:val="22"/>
                <w:lang w:val="ro-RO"/>
              </w:rPr>
              <w:t>Lecţii</w:t>
            </w:r>
            <w:proofErr w:type="spellEnd"/>
            <w:r w:rsidRPr="0051585D">
              <w:rPr>
                <w:rFonts w:ascii="Times New Roman" w:hAnsi="Times New Roman"/>
                <w:i/>
                <w:sz w:val="22"/>
                <w:lang w:val="ro-RO"/>
              </w:rPr>
              <w:t xml:space="preserve"> de poetică structurală</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1970</w:t>
            </w:r>
            <w:r w:rsidR="00080219" w:rsidRPr="0051585D">
              <w:rPr>
                <w:rFonts w:ascii="Times New Roman" w:hAnsi="Times New Roman"/>
                <w:sz w:val="22"/>
                <w:lang w:val="ro-RO"/>
              </w:rPr>
              <w:t>.</w:t>
            </w:r>
          </w:p>
          <w:p w14:paraId="1951B712" w14:textId="1041A8C8"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Marino Adrian, </w:t>
            </w:r>
            <w:proofErr w:type="spellStart"/>
            <w:r w:rsidRPr="0051585D">
              <w:rPr>
                <w:rFonts w:ascii="Times New Roman" w:hAnsi="Times New Roman"/>
                <w:i/>
                <w:sz w:val="22"/>
                <w:lang w:val="ro-RO"/>
              </w:rPr>
              <w:t>Dicţionar</w:t>
            </w:r>
            <w:proofErr w:type="spellEnd"/>
            <w:r w:rsidRPr="0051585D">
              <w:rPr>
                <w:rFonts w:ascii="Times New Roman" w:hAnsi="Times New Roman"/>
                <w:i/>
                <w:sz w:val="22"/>
                <w:lang w:val="ro-RO"/>
              </w:rPr>
              <w:t xml:space="preserve"> de idei literare</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Eminescu, 1973</w:t>
            </w:r>
            <w:r w:rsidR="00080219" w:rsidRPr="0051585D">
              <w:rPr>
                <w:rFonts w:ascii="Times New Roman" w:hAnsi="Times New Roman"/>
                <w:sz w:val="22"/>
                <w:lang w:val="ro-RO"/>
              </w:rPr>
              <w:t>.</w:t>
            </w:r>
          </w:p>
          <w:p w14:paraId="6EE8EA4E" w14:textId="41F4B003"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Heinrich </w:t>
            </w:r>
            <w:proofErr w:type="spellStart"/>
            <w:r w:rsidRPr="0051585D">
              <w:rPr>
                <w:rFonts w:ascii="Times New Roman" w:hAnsi="Times New Roman"/>
                <w:sz w:val="22"/>
                <w:lang w:val="ro-RO"/>
              </w:rPr>
              <w:t>Plett</w:t>
            </w:r>
            <w:proofErr w:type="spellEnd"/>
            <w:r w:rsidRPr="0051585D">
              <w:rPr>
                <w:rFonts w:ascii="Times New Roman" w:hAnsi="Times New Roman"/>
                <w:sz w:val="22"/>
                <w:lang w:val="ro-RO"/>
              </w:rPr>
              <w:t xml:space="preserve">, </w:t>
            </w:r>
            <w:proofErr w:type="spellStart"/>
            <w:r w:rsidRPr="0051585D">
              <w:rPr>
                <w:rFonts w:ascii="Times New Roman" w:hAnsi="Times New Roman"/>
                <w:i/>
                <w:sz w:val="22"/>
                <w:lang w:val="ro-RO"/>
              </w:rPr>
              <w:t>Ştiinţa</w:t>
            </w:r>
            <w:proofErr w:type="spellEnd"/>
            <w:r w:rsidRPr="0051585D">
              <w:rPr>
                <w:rFonts w:ascii="Times New Roman" w:hAnsi="Times New Roman"/>
                <w:i/>
                <w:sz w:val="22"/>
                <w:lang w:val="ro-RO"/>
              </w:rPr>
              <w:t xml:space="preserve"> textului </w:t>
            </w:r>
            <w:proofErr w:type="spellStart"/>
            <w:r w:rsidRPr="0051585D">
              <w:rPr>
                <w:rFonts w:ascii="Times New Roman" w:hAnsi="Times New Roman"/>
                <w:i/>
                <w:sz w:val="22"/>
                <w:lang w:val="ro-RO"/>
              </w:rPr>
              <w:t>şi</w:t>
            </w:r>
            <w:proofErr w:type="spellEnd"/>
            <w:r w:rsidRPr="0051585D">
              <w:rPr>
                <w:rFonts w:ascii="Times New Roman" w:hAnsi="Times New Roman"/>
                <w:i/>
                <w:sz w:val="22"/>
                <w:lang w:val="ro-RO"/>
              </w:rPr>
              <w:t xml:space="preserve"> analiza de text</w:t>
            </w:r>
            <w:r w:rsidR="00080219" w:rsidRPr="0051585D">
              <w:rPr>
                <w:rFonts w:ascii="Times New Roman" w:hAnsi="Times New Roman"/>
                <w:sz w:val="22"/>
                <w:lang w:val="ro-RO"/>
              </w:rPr>
              <w:t xml:space="preserve">, </w:t>
            </w:r>
            <w:proofErr w:type="spellStart"/>
            <w:r w:rsidR="00080219" w:rsidRPr="0051585D">
              <w:rPr>
                <w:rFonts w:ascii="Times New Roman" w:hAnsi="Times New Roman"/>
                <w:sz w:val="22"/>
                <w:lang w:val="ro-RO"/>
              </w:rPr>
              <w:t>Bucureşti</w:t>
            </w:r>
            <w:proofErr w:type="spellEnd"/>
            <w:r w:rsidR="00080219" w:rsidRPr="0051585D">
              <w:rPr>
                <w:rFonts w:ascii="Times New Roman" w:hAnsi="Times New Roman"/>
                <w:sz w:val="22"/>
                <w:lang w:val="ro-RO"/>
              </w:rPr>
              <w:t>, Univers 1983.</w:t>
            </w:r>
          </w:p>
          <w:p w14:paraId="78719816" w14:textId="63113522"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Murray </w:t>
            </w:r>
            <w:proofErr w:type="spellStart"/>
            <w:r w:rsidRPr="0051585D">
              <w:rPr>
                <w:rFonts w:ascii="Times New Roman" w:hAnsi="Times New Roman"/>
                <w:sz w:val="22"/>
                <w:lang w:val="ro-RO"/>
              </w:rPr>
              <w:t>Krieger</w:t>
            </w:r>
            <w:proofErr w:type="spellEnd"/>
            <w:r w:rsidRPr="0051585D">
              <w:rPr>
                <w:rFonts w:ascii="Times New Roman" w:hAnsi="Times New Roman"/>
                <w:sz w:val="22"/>
                <w:lang w:val="ro-RO"/>
              </w:rPr>
              <w:t xml:space="preserve">, </w:t>
            </w:r>
            <w:r w:rsidRPr="0051585D">
              <w:rPr>
                <w:rFonts w:ascii="Times New Roman" w:hAnsi="Times New Roman"/>
                <w:i/>
                <w:sz w:val="22"/>
                <w:lang w:val="ro-RO"/>
              </w:rPr>
              <w:t>Teoria criticii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1982.</w:t>
            </w:r>
          </w:p>
          <w:p w14:paraId="38E4779B" w14:textId="26305596" w:rsidR="00713E7E" w:rsidRPr="0051585D" w:rsidRDefault="00713E7E" w:rsidP="00FF7A29">
            <w:pPr>
              <w:pStyle w:val="Textb"/>
              <w:numPr>
                <w:ilvl w:val="0"/>
                <w:numId w:val="13"/>
              </w:numPr>
              <w:ind w:right="200"/>
              <w:rPr>
                <w:rFonts w:ascii="Times New Roman" w:hAnsi="Times New Roman"/>
                <w:sz w:val="22"/>
                <w:lang w:val="ro-RO"/>
              </w:rPr>
            </w:pPr>
            <w:r w:rsidRPr="0051585D">
              <w:rPr>
                <w:rFonts w:ascii="Times New Roman" w:hAnsi="Times New Roman"/>
                <w:sz w:val="22"/>
                <w:lang w:val="ro-RO"/>
              </w:rPr>
              <w:t xml:space="preserve">Roman Jakobson, </w:t>
            </w:r>
            <w:r w:rsidRPr="0051585D">
              <w:rPr>
                <w:rFonts w:ascii="Times New Roman" w:hAnsi="Times New Roman"/>
                <w:i/>
                <w:sz w:val="22"/>
                <w:lang w:val="ro-RO"/>
              </w:rPr>
              <w:t>Probleme de stilistică</w:t>
            </w:r>
            <w:r w:rsidRPr="0051585D">
              <w:rPr>
                <w:rFonts w:ascii="Times New Roman" w:hAnsi="Times New Roman"/>
                <w:sz w:val="22"/>
                <w:lang w:val="ro-RO"/>
              </w:rPr>
              <w:t xml:space="preserve">, Editura </w:t>
            </w:r>
            <w:proofErr w:type="spellStart"/>
            <w:r w:rsidRPr="0051585D">
              <w:rPr>
                <w:rFonts w:ascii="Times New Roman" w:hAnsi="Times New Roman"/>
                <w:sz w:val="22"/>
                <w:lang w:val="ro-RO"/>
              </w:rPr>
              <w:t>Ştiinţifică</w:t>
            </w:r>
            <w:proofErr w:type="spellEnd"/>
            <w:r w:rsidRPr="0051585D">
              <w:rPr>
                <w:rFonts w:ascii="Times New Roman" w:hAnsi="Times New Roman"/>
                <w:sz w:val="22"/>
                <w:lang w:val="ro-RO"/>
              </w:rPr>
              <w:t>, 1964</w:t>
            </w:r>
            <w:r w:rsidR="00080219" w:rsidRPr="0051585D">
              <w:rPr>
                <w:rFonts w:ascii="Times New Roman" w:hAnsi="Times New Roman"/>
                <w:sz w:val="22"/>
                <w:lang w:val="ro-RO"/>
              </w:rPr>
              <w:t>.</w:t>
            </w:r>
          </w:p>
          <w:p w14:paraId="2FCD59A4" w14:textId="2750151D"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Mancaş</w:t>
            </w:r>
            <w:proofErr w:type="spellEnd"/>
            <w:r w:rsidRPr="0051585D">
              <w:rPr>
                <w:rFonts w:ascii="Times New Roman" w:hAnsi="Times New Roman"/>
                <w:sz w:val="22"/>
                <w:lang w:val="ro-RO"/>
              </w:rPr>
              <w:t xml:space="preserve"> Mihaela, </w:t>
            </w:r>
            <w:r w:rsidRPr="0051585D">
              <w:rPr>
                <w:rFonts w:ascii="Times New Roman" w:hAnsi="Times New Roman"/>
                <w:i/>
                <w:sz w:val="22"/>
                <w:lang w:val="ro-RO"/>
              </w:rPr>
              <w:t xml:space="preserve">Limbajul artistic românesc în </w:t>
            </w:r>
            <w:proofErr w:type="spellStart"/>
            <w:r w:rsidRPr="0051585D">
              <w:rPr>
                <w:rFonts w:ascii="Times New Roman" w:hAnsi="Times New Roman"/>
                <w:i/>
                <w:sz w:val="22"/>
                <w:lang w:val="ro-RO"/>
              </w:rPr>
              <w:t>sec.XX</w:t>
            </w:r>
            <w:proofErr w:type="spellEnd"/>
            <w:r w:rsidR="00080219" w:rsidRPr="0051585D">
              <w:rPr>
                <w:rFonts w:ascii="Times New Roman" w:hAnsi="Times New Roman"/>
                <w:sz w:val="22"/>
                <w:lang w:val="ro-RO"/>
              </w:rPr>
              <w:t xml:space="preserve">, Editura </w:t>
            </w:r>
            <w:proofErr w:type="spellStart"/>
            <w:r w:rsidR="00080219" w:rsidRPr="0051585D">
              <w:rPr>
                <w:rFonts w:ascii="Times New Roman" w:hAnsi="Times New Roman"/>
                <w:sz w:val="22"/>
                <w:lang w:val="ro-RO"/>
              </w:rPr>
              <w:t>Ştiinţifică</w:t>
            </w:r>
            <w:proofErr w:type="spellEnd"/>
            <w:r w:rsidR="00080219" w:rsidRPr="0051585D">
              <w:rPr>
                <w:rFonts w:ascii="Times New Roman" w:hAnsi="Times New Roman"/>
                <w:sz w:val="22"/>
                <w:lang w:val="ro-RO"/>
              </w:rPr>
              <w:t>, 1991.</w:t>
            </w:r>
          </w:p>
          <w:p w14:paraId="7D1353CD" w14:textId="2B48F713" w:rsidR="00713E7E" w:rsidRPr="0051585D" w:rsidRDefault="00713E7E" w:rsidP="00FF7A29">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Rorty</w:t>
            </w:r>
            <w:proofErr w:type="spellEnd"/>
            <w:r w:rsidRPr="0051585D">
              <w:rPr>
                <w:rFonts w:ascii="Times New Roman" w:hAnsi="Times New Roman"/>
                <w:sz w:val="22"/>
                <w:lang w:val="ro-RO"/>
              </w:rPr>
              <w:t xml:space="preserve"> Richard, </w:t>
            </w:r>
            <w:proofErr w:type="spellStart"/>
            <w:r w:rsidRPr="0051585D">
              <w:rPr>
                <w:rFonts w:ascii="Times New Roman" w:hAnsi="Times New Roman"/>
                <w:i/>
                <w:sz w:val="22"/>
                <w:lang w:val="ro-RO"/>
              </w:rPr>
              <w:t>Philosophy</w:t>
            </w:r>
            <w:proofErr w:type="spellEnd"/>
            <w:r w:rsidRPr="0051585D">
              <w:rPr>
                <w:rFonts w:ascii="Times New Roman" w:hAnsi="Times New Roman"/>
                <w:i/>
                <w:sz w:val="22"/>
                <w:lang w:val="ro-RO"/>
              </w:rPr>
              <w:t xml:space="preserve"> </w:t>
            </w:r>
            <w:proofErr w:type="spellStart"/>
            <w:r w:rsidRPr="0051585D">
              <w:rPr>
                <w:rFonts w:ascii="Times New Roman" w:hAnsi="Times New Roman"/>
                <w:i/>
                <w:sz w:val="22"/>
                <w:lang w:val="ro-RO"/>
              </w:rPr>
              <w:t>and</w:t>
            </w:r>
            <w:proofErr w:type="spellEnd"/>
            <w:r w:rsidRPr="0051585D">
              <w:rPr>
                <w:rFonts w:ascii="Times New Roman" w:hAnsi="Times New Roman"/>
                <w:i/>
                <w:sz w:val="22"/>
                <w:lang w:val="ro-RO"/>
              </w:rPr>
              <w:t xml:space="preserve"> </w:t>
            </w:r>
            <w:proofErr w:type="spellStart"/>
            <w:r w:rsidRPr="0051585D">
              <w:rPr>
                <w:rFonts w:ascii="Times New Roman" w:hAnsi="Times New Roman"/>
                <w:i/>
                <w:sz w:val="22"/>
                <w:lang w:val="ro-RO"/>
              </w:rPr>
              <w:t>the</w:t>
            </w:r>
            <w:proofErr w:type="spellEnd"/>
            <w:r w:rsidRPr="0051585D">
              <w:rPr>
                <w:rFonts w:ascii="Times New Roman" w:hAnsi="Times New Roman"/>
                <w:i/>
                <w:sz w:val="22"/>
                <w:lang w:val="ro-RO"/>
              </w:rPr>
              <w:t xml:space="preserve"> </w:t>
            </w:r>
            <w:proofErr w:type="spellStart"/>
            <w:r w:rsidRPr="0051585D">
              <w:rPr>
                <w:rFonts w:ascii="Times New Roman" w:hAnsi="Times New Roman"/>
                <w:i/>
                <w:sz w:val="22"/>
                <w:lang w:val="ro-RO"/>
              </w:rPr>
              <w:t>Mirror</w:t>
            </w:r>
            <w:proofErr w:type="spellEnd"/>
            <w:r w:rsidRPr="0051585D">
              <w:rPr>
                <w:rFonts w:ascii="Times New Roman" w:hAnsi="Times New Roman"/>
                <w:i/>
                <w:sz w:val="22"/>
                <w:lang w:val="ro-RO"/>
              </w:rPr>
              <w:t xml:space="preserve"> of </w:t>
            </w:r>
            <w:proofErr w:type="spellStart"/>
            <w:r w:rsidRPr="0051585D">
              <w:rPr>
                <w:rFonts w:ascii="Times New Roman" w:hAnsi="Times New Roman"/>
                <w:i/>
                <w:sz w:val="22"/>
                <w:lang w:val="ro-RO"/>
              </w:rPr>
              <w:t>Nature</w:t>
            </w:r>
            <w:proofErr w:type="spellEnd"/>
            <w:r w:rsidRPr="0051585D">
              <w:rPr>
                <w:rFonts w:ascii="Times New Roman" w:hAnsi="Times New Roman"/>
                <w:sz w:val="22"/>
                <w:lang w:val="ro-RO"/>
              </w:rPr>
              <w:t>, Princeton, 1979</w:t>
            </w:r>
            <w:r w:rsidR="00080219" w:rsidRPr="0051585D">
              <w:rPr>
                <w:rFonts w:ascii="Times New Roman" w:hAnsi="Times New Roman"/>
                <w:sz w:val="22"/>
                <w:lang w:val="ro-RO"/>
              </w:rPr>
              <w:t>.</w:t>
            </w:r>
          </w:p>
          <w:p w14:paraId="518AD814" w14:textId="6A5D58C3" w:rsidR="00E569B8" w:rsidRPr="0051585D" w:rsidRDefault="00713E7E" w:rsidP="0051585D">
            <w:pPr>
              <w:pStyle w:val="Textb"/>
              <w:numPr>
                <w:ilvl w:val="0"/>
                <w:numId w:val="13"/>
              </w:numPr>
              <w:ind w:right="200"/>
              <w:rPr>
                <w:rFonts w:ascii="Times New Roman" w:hAnsi="Times New Roman"/>
                <w:sz w:val="22"/>
                <w:lang w:val="ro-RO"/>
              </w:rPr>
            </w:pPr>
            <w:proofErr w:type="spellStart"/>
            <w:r w:rsidRPr="0051585D">
              <w:rPr>
                <w:rFonts w:ascii="Times New Roman" w:hAnsi="Times New Roman"/>
                <w:sz w:val="22"/>
                <w:lang w:val="ro-RO"/>
              </w:rPr>
              <w:t>Tzvetan</w:t>
            </w:r>
            <w:proofErr w:type="spellEnd"/>
            <w:r w:rsidRPr="0051585D">
              <w:rPr>
                <w:rFonts w:ascii="Times New Roman" w:hAnsi="Times New Roman"/>
                <w:sz w:val="22"/>
                <w:lang w:val="ro-RO"/>
              </w:rPr>
              <w:t xml:space="preserve"> </w:t>
            </w:r>
            <w:proofErr w:type="spellStart"/>
            <w:r w:rsidRPr="0051585D">
              <w:rPr>
                <w:rFonts w:ascii="Times New Roman" w:hAnsi="Times New Roman"/>
                <w:sz w:val="22"/>
                <w:lang w:val="ro-RO"/>
              </w:rPr>
              <w:t>Todorov</w:t>
            </w:r>
            <w:proofErr w:type="spellEnd"/>
            <w:r w:rsidRPr="0051585D">
              <w:rPr>
                <w:rFonts w:ascii="Times New Roman" w:hAnsi="Times New Roman"/>
                <w:sz w:val="22"/>
                <w:lang w:val="ro-RO"/>
              </w:rPr>
              <w:t xml:space="preserve">, </w:t>
            </w:r>
            <w:r w:rsidRPr="0051585D">
              <w:rPr>
                <w:rFonts w:ascii="Times New Roman" w:hAnsi="Times New Roman"/>
                <w:i/>
                <w:sz w:val="22"/>
                <w:lang w:val="ro-RO"/>
              </w:rPr>
              <w:t>Teorii ale simbolului</w:t>
            </w:r>
            <w:r w:rsidRPr="0051585D">
              <w:rPr>
                <w:rFonts w:ascii="Times New Roman" w:hAnsi="Times New Roman"/>
                <w:sz w:val="22"/>
                <w:lang w:val="ro-RO"/>
              </w:rPr>
              <w:t xml:space="preserve">, </w:t>
            </w:r>
            <w:proofErr w:type="spellStart"/>
            <w:r w:rsidRPr="0051585D">
              <w:rPr>
                <w:rFonts w:ascii="Times New Roman" w:hAnsi="Times New Roman"/>
                <w:sz w:val="22"/>
                <w:lang w:val="ro-RO"/>
              </w:rPr>
              <w:t>Bucureşti</w:t>
            </w:r>
            <w:proofErr w:type="spellEnd"/>
            <w:r w:rsidRPr="0051585D">
              <w:rPr>
                <w:rFonts w:ascii="Times New Roman" w:hAnsi="Times New Roman"/>
                <w:sz w:val="22"/>
                <w:lang w:val="ro-RO"/>
              </w:rPr>
              <w:t>, Univers, 1983</w:t>
            </w:r>
            <w:r w:rsidR="00080219" w:rsidRPr="0051585D">
              <w:rPr>
                <w:rFonts w:ascii="Times New Roman" w:hAnsi="Times New Roman"/>
                <w:sz w:val="22"/>
                <w:lang w:val="ro-RO"/>
              </w:rPr>
              <w:t>.</w:t>
            </w:r>
          </w:p>
        </w:tc>
      </w:tr>
    </w:tbl>
    <w:p w14:paraId="709E582B" w14:textId="07A6ADB2" w:rsidR="00A94C05" w:rsidRPr="0051585D" w:rsidRDefault="00A94C05" w:rsidP="00605BF1">
      <w:pPr>
        <w:jc w:val="both"/>
        <w:rPr>
          <w:szCs w:val="20"/>
        </w:rPr>
      </w:pPr>
    </w:p>
    <w:sectPr w:rsidR="00A94C05" w:rsidRPr="0051585D"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88D"/>
    <w:multiLevelType w:val="hybridMultilevel"/>
    <w:tmpl w:val="A3CA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7171"/>
    <w:multiLevelType w:val="hybridMultilevel"/>
    <w:tmpl w:val="B8288F52"/>
    <w:lvl w:ilvl="0" w:tplc="A37A13A2">
      <w:start w:val="1"/>
      <w:numFmt w:val="decimal"/>
      <w:lvlText w:val="%1."/>
      <w:lvlJc w:val="left"/>
      <w:pPr>
        <w:ind w:left="4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65ED0"/>
    <w:multiLevelType w:val="hybridMultilevel"/>
    <w:tmpl w:val="16229B66"/>
    <w:lvl w:ilvl="0" w:tplc="A1E8E94E">
      <w:start w:val="1"/>
      <w:numFmt w:val="decimal"/>
      <w:lvlText w:val="%1."/>
      <w:lvlJc w:val="left"/>
      <w:pPr>
        <w:ind w:left="520" w:hanging="360"/>
      </w:pPr>
      <w:rPr>
        <w:rFonts w:hint="default"/>
        <w:i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35DC6D5F"/>
    <w:multiLevelType w:val="hybridMultilevel"/>
    <w:tmpl w:val="272048DA"/>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39E71DC5"/>
    <w:multiLevelType w:val="hybridMultilevel"/>
    <w:tmpl w:val="8744B024"/>
    <w:lvl w:ilvl="0" w:tplc="85522DA0">
      <w:start w:val="1"/>
      <w:numFmt w:val="decimal"/>
      <w:lvlText w:val="%1."/>
      <w:lvlJc w:val="left"/>
      <w:pPr>
        <w:ind w:left="728"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485107DF"/>
    <w:multiLevelType w:val="hybridMultilevel"/>
    <w:tmpl w:val="3090910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DAA2D47"/>
    <w:multiLevelType w:val="hybridMultilevel"/>
    <w:tmpl w:val="80CCB524"/>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7" w15:restartNumberingAfterBreak="0">
    <w:nsid w:val="5C8C428A"/>
    <w:multiLevelType w:val="hybridMultilevel"/>
    <w:tmpl w:val="CD1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B5D1C"/>
    <w:multiLevelType w:val="hybridMultilevel"/>
    <w:tmpl w:val="7D0EFCE4"/>
    <w:lvl w:ilvl="0" w:tplc="A37A13A2">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9"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0" w15:restartNumberingAfterBreak="0">
    <w:nsid w:val="786922BF"/>
    <w:multiLevelType w:val="hybridMultilevel"/>
    <w:tmpl w:val="47D4E56E"/>
    <w:lvl w:ilvl="0" w:tplc="746018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9DB2AFA"/>
    <w:multiLevelType w:val="hybridMultilevel"/>
    <w:tmpl w:val="D95C45EC"/>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2" w15:restartNumberingAfterBreak="0">
    <w:nsid w:val="7CFA662E"/>
    <w:multiLevelType w:val="hybridMultilevel"/>
    <w:tmpl w:val="8C169BFE"/>
    <w:lvl w:ilvl="0" w:tplc="A37A13A2">
      <w:start w:val="1"/>
      <w:numFmt w:val="decimal"/>
      <w:lvlText w:val="%1."/>
      <w:lvlJc w:val="left"/>
      <w:pPr>
        <w:ind w:left="4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701660">
    <w:abstractNumId w:val="9"/>
  </w:num>
  <w:num w:numId="2" w16cid:durableId="2110196363">
    <w:abstractNumId w:val="10"/>
  </w:num>
  <w:num w:numId="3" w16cid:durableId="1327124970">
    <w:abstractNumId w:val="5"/>
  </w:num>
  <w:num w:numId="4" w16cid:durableId="367069689">
    <w:abstractNumId w:val="6"/>
  </w:num>
  <w:num w:numId="5" w16cid:durableId="2106875864">
    <w:abstractNumId w:val="3"/>
  </w:num>
  <w:num w:numId="6" w16cid:durableId="1100570460">
    <w:abstractNumId w:val="4"/>
  </w:num>
  <w:num w:numId="7" w16cid:durableId="1791316557">
    <w:abstractNumId w:val="0"/>
  </w:num>
  <w:num w:numId="8" w16cid:durableId="877009033">
    <w:abstractNumId w:val="7"/>
  </w:num>
  <w:num w:numId="9" w16cid:durableId="835533104">
    <w:abstractNumId w:val="8"/>
  </w:num>
  <w:num w:numId="10" w16cid:durableId="355812450">
    <w:abstractNumId w:val="12"/>
  </w:num>
  <w:num w:numId="11" w16cid:durableId="430663556">
    <w:abstractNumId w:val="1"/>
  </w:num>
  <w:num w:numId="12" w16cid:durableId="1929582607">
    <w:abstractNumId w:val="11"/>
  </w:num>
  <w:num w:numId="13" w16cid:durableId="168316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05"/>
    <w:rsid w:val="00001E54"/>
    <w:rsid w:val="00077AED"/>
    <w:rsid w:val="00080219"/>
    <w:rsid w:val="0009724B"/>
    <w:rsid w:val="000F1739"/>
    <w:rsid w:val="00175BD3"/>
    <w:rsid w:val="0018154C"/>
    <w:rsid w:val="00182E34"/>
    <w:rsid w:val="001D17AB"/>
    <w:rsid w:val="00244B64"/>
    <w:rsid w:val="00262BF8"/>
    <w:rsid w:val="002711E6"/>
    <w:rsid w:val="002832C5"/>
    <w:rsid w:val="002B647B"/>
    <w:rsid w:val="002C4F31"/>
    <w:rsid w:val="002D7F1C"/>
    <w:rsid w:val="002E4BA3"/>
    <w:rsid w:val="003152ED"/>
    <w:rsid w:val="00380001"/>
    <w:rsid w:val="003A025F"/>
    <w:rsid w:val="003D58FD"/>
    <w:rsid w:val="003F4B14"/>
    <w:rsid w:val="00432BC1"/>
    <w:rsid w:val="0051585D"/>
    <w:rsid w:val="00545AC3"/>
    <w:rsid w:val="00545CE1"/>
    <w:rsid w:val="00550819"/>
    <w:rsid w:val="005D7D57"/>
    <w:rsid w:val="005F6887"/>
    <w:rsid w:val="00605BF1"/>
    <w:rsid w:val="0062300A"/>
    <w:rsid w:val="006374BD"/>
    <w:rsid w:val="00660B00"/>
    <w:rsid w:val="006F145B"/>
    <w:rsid w:val="0071046B"/>
    <w:rsid w:val="0071264C"/>
    <w:rsid w:val="00713E7E"/>
    <w:rsid w:val="00754D33"/>
    <w:rsid w:val="00785A12"/>
    <w:rsid w:val="007905F2"/>
    <w:rsid w:val="007B5025"/>
    <w:rsid w:val="008405EC"/>
    <w:rsid w:val="0086068B"/>
    <w:rsid w:val="008650BF"/>
    <w:rsid w:val="00884CB6"/>
    <w:rsid w:val="0089182B"/>
    <w:rsid w:val="008B100C"/>
    <w:rsid w:val="008F697A"/>
    <w:rsid w:val="0095698A"/>
    <w:rsid w:val="009779A9"/>
    <w:rsid w:val="009B2C52"/>
    <w:rsid w:val="009C5073"/>
    <w:rsid w:val="009F2B30"/>
    <w:rsid w:val="009F515B"/>
    <w:rsid w:val="00A03618"/>
    <w:rsid w:val="00A22F45"/>
    <w:rsid w:val="00A42333"/>
    <w:rsid w:val="00A62E21"/>
    <w:rsid w:val="00A94C05"/>
    <w:rsid w:val="00AB15C3"/>
    <w:rsid w:val="00AB4410"/>
    <w:rsid w:val="00AC7FAE"/>
    <w:rsid w:val="00AF3156"/>
    <w:rsid w:val="00B36AE5"/>
    <w:rsid w:val="00B6609F"/>
    <w:rsid w:val="00B83CE4"/>
    <w:rsid w:val="00C12B2D"/>
    <w:rsid w:val="00C16752"/>
    <w:rsid w:val="00D419E0"/>
    <w:rsid w:val="00D52C28"/>
    <w:rsid w:val="00D811C2"/>
    <w:rsid w:val="00D8467C"/>
    <w:rsid w:val="00E569B8"/>
    <w:rsid w:val="00F35131"/>
    <w:rsid w:val="00F65FF7"/>
    <w:rsid w:val="00FA28C8"/>
    <w:rsid w:val="00FB27C9"/>
    <w:rsid w:val="00FF7A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FF11"/>
  <w15:chartTrackingRefBased/>
  <w15:docId w15:val="{FD4B4F3A-45A8-4652-BB17-EBE9327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4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815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8154C"/>
    <w:rPr>
      <w:b/>
      <w:bCs/>
      <w:sz w:val="20"/>
      <w:szCs w:val="20"/>
    </w:rPr>
  </w:style>
  <w:style w:type="character" w:customStyle="1" w:styleId="BodyTextChar">
    <w:name w:val="Body Text Char"/>
    <w:basedOn w:val="DefaultParagraphFont"/>
    <w:link w:val="BodyText"/>
    <w:uiPriority w:val="1"/>
    <w:rsid w:val="0018154C"/>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18154C"/>
    <w:pPr>
      <w:ind w:left="426"/>
    </w:pPr>
  </w:style>
  <w:style w:type="paragraph" w:styleId="ListParagraph">
    <w:name w:val="List Paragraph"/>
    <w:basedOn w:val="Normal"/>
    <w:uiPriority w:val="34"/>
    <w:qFormat/>
    <w:rsid w:val="00432BC1"/>
    <w:pPr>
      <w:ind w:left="720"/>
      <w:contextualSpacing/>
    </w:pPr>
  </w:style>
  <w:style w:type="character" w:styleId="Hyperlink">
    <w:name w:val="Hyperlink"/>
    <w:basedOn w:val="DefaultParagraphFont"/>
    <w:uiPriority w:val="99"/>
    <w:unhideWhenUsed/>
    <w:rsid w:val="00E569B8"/>
    <w:rPr>
      <w:color w:val="0563C1" w:themeColor="hyperlink"/>
      <w:u w:val="single"/>
    </w:rPr>
  </w:style>
  <w:style w:type="paragraph" w:customStyle="1" w:styleId="Textb">
    <w:name w:val="Textb"/>
    <w:basedOn w:val="Normal"/>
    <w:rsid w:val="00713E7E"/>
    <w:pPr>
      <w:widowControl/>
      <w:autoSpaceDE/>
      <w:autoSpaceDN/>
      <w:ind w:firstLine="360"/>
      <w:jc w:val="both"/>
    </w:pPr>
    <w:rPr>
      <w:rFonts w:ascii="Bookman Old Style" w:hAnsi="Bookman Old Style"/>
      <w:sz w:val="28"/>
      <w:szCs w:val="20"/>
    </w:rPr>
  </w:style>
  <w:style w:type="paragraph" w:styleId="BalloonText">
    <w:name w:val="Balloon Text"/>
    <w:basedOn w:val="Normal"/>
    <w:link w:val="BalloonTextChar"/>
    <w:uiPriority w:val="99"/>
    <w:semiHidden/>
    <w:unhideWhenUsed/>
    <w:rsid w:val="006F1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5B"/>
    <w:rPr>
      <w:rFonts w:ascii="Segoe UI" w:eastAsia="Times New Roman" w:hAnsi="Segoe UI" w:cs="Segoe UI"/>
      <w:sz w:val="18"/>
      <w:szCs w:val="18"/>
    </w:rPr>
  </w:style>
  <w:style w:type="paragraph" w:styleId="NormalWeb">
    <w:name w:val="Normal (Web)"/>
    <w:basedOn w:val="Normal"/>
    <w:uiPriority w:val="99"/>
    <w:unhideWhenUsed/>
    <w:rsid w:val="009B2C52"/>
    <w:pPr>
      <w:widowControl/>
      <w:autoSpaceDE/>
      <w:autoSpaceDN/>
      <w:spacing w:before="100" w:beforeAutospacing="1" w:after="100" w:afterAutospacing="1"/>
    </w:pPr>
    <w:rPr>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4063">
      <w:bodyDiv w:val="1"/>
      <w:marLeft w:val="0"/>
      <w:marRight w:val="0"/>
      <w:marTop w:val="0"/>
      <w:marBottom w:val="0"/>
      <w:divBdr>
        <w:top w:val="none" w:sz="0" w:space="0" w:color="auto"/>
        <w:left w:val="none" w:sz="0" w:space="0" w:color="auto"/>
        <w:bottom w:val="none" w:sz="0" w:space="0" w:color="auto"/>
        <w:right w:val="none" w:sz="0" w:space="0" w:color="auto"/>
      </w:divBdr>
    </w:div>
    <w:div w:id="2060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716</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Aliona Grati</cp:lastModifiedBy>
  <cp:revision>70</cp:revision>
  <cp:lastPrinted>2023-02-20T12:35:00Z</cp:lastPrinted>
  <dcterms:created xsi:type="dcterms:W3CDTF">2023-01-30T09:50:00Z</dcterms:created>
  <dcterms:modified xsi:type="dcterms:W3CDTF">2026-04-02T13:28:00Z</dcterms:modified>
</cp:coreProperties>
</file>