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D41" w:rsidRPr="003B4D41" w:rsidRDefault="003B4D41" w:rsidP="003B4D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3B4D41">
        <w:rPr>
          <w:rFonts w:ascii="Times New Roman" w:hAnsi="Times New Roman" w:cs="Times New Roman"/>
          <w:b/>
          <w:sz w:val="24"/>
          <w:szCs w:val="24"/>
          <w:lang w:val="ro-MD"/>
        </w:rPr>
        <w:t>Consiliul Științific al Universităţii de Stat din Moldova</w:t>
      </w:r>
    </w:p>
    <w:p w:rsidR="003B4D41" w:rsidRPr="003B4D41" w:rsidRDefault="003B4D41" w:rsidP="003B4D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3B4D41">
        <w:rPr>
          <w:rFonts w:ascii="Times New Roman" w:hAnsi="Times New Roman" w:cs="Times New Roman"/>
          <w:b/>
          <w:sz w:val="24"/>
          <w:szCs w:val="24"/>
          <w:lang w:val="ro-MD"/>
        </w:rPr>
        <w:t>DECIZIA</w:t>
      </w:r>
    </w:p>
    <w:p w:rsidR="003B4D41" w:rsidRPr="003B4D41" w:rsidRDefault="003B4D41" w:rsidP="003B4D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3B4D41">
        <w:rPr>
          <w:rFonts w:ascii="Times New Roman" w:hAnsi="Times New Roman" w:cs="Times New Roman"/>
          <w:b/>
          <w:sz w:val="24"/>
          <w:szCs w:val="24"/>
          <w:lang w:val="ro-MD"/>
        </w:rPr>
        <w:t xml:space="preserve">din </w:t>
      </w:r>
      <w:r w:rsidRPr="003B4D41">
        <w:rPr>
          <w:rFonts w:ascii="Times New Roman" w:hAnsi="Times New Roman" w:cs="Times New Roman"/>
          <w:b/>
          <w:sz w:val="24"/>
          <w:szCs w:val="24"/>
          <w:lang w:val="ro-MD"/>
        </w:rPr>
        <w:t>27</w:t>
      </w:r>
      <w:r w:rsidRPr="003B4D41">
        <w:rPr>
          <w:rFonts w:ascii="Times New Roman" w:hAnsi="Times New Roman" w:cs="Times New Roman"/>
          <w:b/>
          <w:sz w:val="24"/>
          <w:szCs w:val="24"/>
          <w:lang w:val="ro-MD"/>
        </w:rPr>
        <w:t xml:space="preserve">.12.2023, proces verbal nr. </w:t>
      </w:r>
      <w:r w:rsidRPr="003B4D41">
        <w:rPr>
          <w:rFonts w:ascii="Times New Roman" w:hAnsi="Times New Roman" w:cs="Times New Roman"/>
          <w:b/>
          <w:sz w:val="24"/>
          <w:szCs w:val="24"/>
          <w:lang w:val="ro-MD"/>
        </w:rPr>
        <w:t>3</w:t>
      </w:r>
    </w:p>
    <w:p w:rsidR="003B4D41" w:rsidRPr="003B4D41" w:rsidRDefault="003B4D41" w:rsidP="003B4D4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:rsidR="003B4D41" w:rsidRPr="003B4D41" w:rsidRDefault="003B4D41" w:rsidP="003B4D4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:rsidR="003B4D41" w:rsidRPr="003B4D41" w:rsidRDefault="003B4D41" w:rsidP="003B4D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3B4D41">
        <w:rPr>
          <w:rFonts w:ascii="Times New Roman" w:hAnsi="Times New Roman" w:cs="Times New Roman"/>
          <w:b/>
          <w:sz w:val="24"/>
          <w:szCs w:val="24"/>
          <w:lang w:val="ro-MD"/>
        </w:rPr>
        <w:t xml:space="preserve">Obiect de referinţă: </w:t>
      </w:r>
    </w:p>
    <w:p w:rsidR="003B4D41" w:rsidRPr="003B4D41" w:rsidRDefault="003B4D41" w:rsidP="003B4D41">
      <w:pPr>
        <w:pStyle w:val="Default"/>
        <w:numPr>
          <w:ilvl w:val="0"/>
          <w:numId w:val="2"/>
        </w:numPr>
        <w:jc w:val="both"/>
        <w:rPr>
          <w:lang w:val="ro-MD"/>
        </w:rPr>
      </w:pPr>
      <w:r w:rsidRPr="003B4D41">
        <w:rPr>
          <w:i/>
          <w:lang w:val="ro-MD"/>
        </w:rPr>
        <w:t>Aprobarea</w:t>
      </w:r>
      <w:r w:rsidRPr="003B4D41">
        <w:rPr>
          <w:lang w:val="ro-MD"/>
        </w:rPr>
        <w:t xml:space="preserve"> rapoartelor științifice anuale (2023) privind implementarea proiectelor </w:t>
      </w:r>
      <w:r w:rsidRPr="003B4D41">
        <w:rPr>
          <w:lang w:val="ro-MD"/>
        </w:rPr>
        <w:t>din cadrul Programelor de Stat</w:t>
      </w:r>
    </w:p>
    <w:p w:rsidR="003B4D41" w:rsidRPr="003B4D41" w:rsidRDefault="003B4D41" w:rsidP="003B4D41">
      <w:pPr>
        <w:pStyle w:val="Default"/>
        <w:numPr>
          <w:ilvl w:val="0"/>
          <w:numId w:val="2"/>
        </w:numPr>
        <w:jc w:val="both"/>
        <w:rPr>
          <w:lang w:val="ro-MD"/>
        </w:rPr>
      </w:pPr>
      <w:r w:rsidRPr="003B4D41">
        <w:rPr>
          <w:i/>
          <w:lang w:val="ro-MD"/>
        </w:rPr>
        <w:t>Aprobarea</w:t>
      </w:r>
      <w:r w:rsidRPr="003B4D41">
        <w:rPr>
          <w:lang w:val="ro-MD"/>
        </w:rPr>
        <w:t xml:space="preserve"> rapoartelor științifice finale (202</w:t>
      </w:r>
      <w:r>
        <w:rPr>
          <w:lang w:val="ro-MD"/>
        </w:rPr>
        <w:t>0</w:t>
      </w:r>
      <w:r w:rsidRPr="003B4D41">
        <w:rPr>
          <w:lang w:val="ro-MD"/>
        </w:rPr>
        <w:t>-2023) privind implementarea proiectelor din cadrul Programelor de Stat</w:t>
      </w:r>
    </w:p>
    <w:p w:rsidR="003B4D41" w:rsidRPr="003B4D41" w:rsidRDefault="003B4D41" w:rsidP="003B4D41">
      <w:pPr>
        <w:pStyle w:val="Default"/>
        <w:ind w:left="720"/>
        <w:jc w:val="both"/>
        <w:rPr>
          <w:lang w:val="ro-MD"/>
        </w:rPr>
      </w:pPr>
    </w:p>
    <w:p w:rsidR="003B4D41" w:rsidRPr="003B4D41" w:rsidRDefault="003B4D41" w:rsidP="003B4D41">
      <w:pPr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:rsidR="003B4D41" w:rsidRPr="003B4D41" w:rsidRDefault="003B4D41" w:rsidP="003B4D41">
      <w:pPr>
        <w:pStyle w:val="Default"/>
        <w:jc w:val="both"/>
        <w:rPr>
          <w:lang w:val="ro-MD"/>
        </w:rPr>
      </w:pPr>
      <w:r w:rsidRPr="003B4D41">
        <w:rPr>
          <w:lang w:val="ro-MD"/>
        </w:rPr>
        <w:t>Ca urmare a prezentării publice a rezultatelor științifice anuale (2023) și finale (2022-2023), obținute în cadrul proiectelor din cadrul Programelor de Stat, Consiliul Științific al USM</w:t>
      </w:r>
    </w:p>
    <w:p w:rsidR="003B4D41" w:rsidRPr="003B4D41" w:rsidRDefault="003B4D41" w:rsidP="003B4D41">
      <w:pPr>
        <w:pStyle w:val="a3"/>
        <w:spacing w:before="120" w:after="120"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:rsidR="003B4D41" w:rsidRPr="003B4D41" w:rsidRDefault="003B4D41" w:rsidP="003B4D41">
      <w:pPr>
        <w:pStyle w:val="a3"/>
        <w:spacing w:before="120" w:after="120"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3B4D41">
        <w:rPr>
          <w:rFonts w:ascii="Times New Roman" w:hAnsi="Times New Roman" w:cs="Times New Roman"/>
          <w:sz w:val="24"/>
          <w:szCs w:val="24"/>
          <w:lang w:val="ro-MD"/>
        </w:rPr>
        <w:t>DECIDE:</w:t>
      </w:r>
    </w:p>
    <w:p w:rsidR="003B4D41" w:rsidRPr="003B4D41" w:rsidRDefault="003B4D41" w:rsidP="003B4D41">
      <w:pPr>
        <w:pStyle w:val="Default"/>
        <w:numPr>
          <w:ilvl w:val="0"/>
          <w:numId w:val="1"/>
        </w:numPr>
        <w:jc w:val="both"/>
        <w:rPr>
          <w:lang w:val="ro-MD"/>
        </w:rPr>
      </w:pPr>
      <w:r w:rsidRPr="003B4D41">
        <w:rPr>
          <w:lang w:val="ro-MD"/>
        </w:rPr>
        <w:t xml:space="preserve">A aproba rapoartele științifice anuale (2023) privind implementarea proiectelor </w:t>
      </w:r>
      <w:r>
        <w:rPr>
          <w:lang w:val="ro-MD"/>
        </w:rPr>
        <w:t>Programelor de Stat</w:t>
      </w:r>
      <w:r w:rsidRPr="003B4D41">
        <w:rPr>
          <w:lang w:val="ro-MD"/>
        </w:rPr>
        <w:t xml:space="preserve"> (conform listei din Anexă).</w:t>
      </w:r>
    </w:p>
    <w:p w:rsidR="003B4D41" w:rsidRPr="003B4D41" w:rsidRDefault="003B4D41" w:rsidP="003B4D41">
      <w:pPr>
        <w:pStyle w:val="Default"/>
        <w:numPr>
          <w:ilvl w:val="0"/>
          <w:numId w:val="1"/>
        </w:numPr>
        <w:jc w:val="both"/>
        <w:rPr>
          <w:lang w:val="ro-MD"/>
        </w:rPr>
      </w:pPr>
      <w:r w:rsidRPr="003B4D41">
        <w:rPr>
          <w:lang w:val="ro-MD"/>
        </w:rPr>
        <w:t>A aproba rapoartele științifice finale (202</w:t>
      </w:r>
      <w:r>
        <w:rPr>
          <w:lang w:val="ro-MD"/>
        </w:rPr>
        <w:t>0</w:t>
      </w:r>
      <w:r w:rsidRPr="003B4D41">
        <w:rPr>
          <w:lang w:val="ro-MD"/>
        </w:rPr>
        <w:t xml:space="preserve">-2023) privind implementarea proiectelor </w:t>
      </w:r>
      <w:r>
        <w:rPr>
          <w:lang w:val="ro-MD"/>
        </w:rPr>
        <w:t>Programelor de Stat</w:t>
      </w:r>
      <w:r w:rsidRPr="003B4D41">
        <w:rPr>
          <w:lang w:val="ro-MD"/>
        </w:rPr>
        <w:t xml:space="preserve"> (conform listei din Anexă).</w:t>
      </w:r>
    </w:p>
    <w:p w:rsidR="003B4D41" w:rsidRPr="003B4D41" w:rsidRDefault="003B4D41" w:rsidP="003B4D41">
      <w:pPr>
        <w:pStyle w:val="Default"/>
        <w:ind w:left="927"/>
        <w:jc w:val="both"/>
        <w:rPr>
          <w:lang w:val="ro-MD"/>
        </w:rPr>
      </w:pPr>
    </w:p>
    <w:p w:rsidR="003B4D41" w:rsidRPr="003B4D41" w:rsidRDefault="003B4D41" w:rsidP="003B4D41">
      <w:pPr>
        <w:pStyle w:val="Default"/>
        <w:ind w:left="927"/>
        <w:jc w:val="both"/>
        <w:rPr>
          <w:lang w:val="ro-MD"/>
        </w:rPr>
      </w:pPr>
    </w:p>
    <w:p w:rsidR="003B4D41" w:rsidRPr="003B4D41" w:rsidRDefault="003B4D41" w:rsidP="003B4D41">
      <w:pPr>
        <w:pStyle w:val="a3"/>
        <w:spacing w:after="120" w:line="276" w:lineRule="auto"/>
        <w:ind w:left="927"/>
        <w:rPr>
          <w:rFonts w:ascii="Times New Roman" w:hAnsi="Times New Roman" w:cs="Times New Roman"/>
          <w:sz w:val="24"/>
          <w:szCs w:val="24"/>
          <w:lang w:val="ro-MD"/>
        </w:rPr>
      </w:pPr>
    </w:p>
    <w:p w:rsidR="003B4D41" w:rsidRPr="003B4D41" w:rsidRDefault="003B4D41" w:rsidP="003B4D41">
      <w:pPr>
        <w:pStyle w:val="a3"/>
        <w:spacing w:after="120" w:line="276" w:lineRule="auto"/>
        <w:ind w:left="357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  <w:r w:rsidRPr="003B4D41">
        <w:rPr>
          <w:rFonts w:ascii="Times New Roman" w:hAnsi="Times New Roman" w:cs="Times New Roman"/>
          <w:sz w:val="24"/>
          <w:szCs w:val="24"/>
          <w:lang w:val="ro-MD"/>
        </w:rPr>
        <w:t xml:space="preserve">Anexă: </w:t>
      </w:r>
      <w:r>
        <w:rPr>
          <w:rFonts w:ascii="Times New Roman" w:hAnsi="Times New Roman" w:cs="Times New Roman"/>
          <w:i/>
          <w:iCs/>
          <w:sz w:val="24"/>
          <w:szCs w:val="24"/>
          <w:lang w:val="ro-MD"/>
        </w:rPr>
        <w:t>1</w:t>
      </w:r>
      <w:r w:rsidRPr="003B4D41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fil</w:t>
      </w:r>
      <w:r>
        <w:rPr>
          <w:rFonts w:ascii="Times New Roman" w:hAnsi="Times New Roman" w:cs="Times New Roman"/>
          <w:i/>
          <w:iCs/>
          <w:sz w:val="24"/>
          <w:szCs w:val="24"/>
          <w:lang w:val="ro-MD"/>
        </w:rPr>
        <w:t>ă</w:t>
      </w:r>
    </w:p>
    <w:p w:rsidR="003B4D41" w:rsidRPr="003B4D41" w:rsidRDefault="003B4D41" w:rsidP="003B4D41">
      <w:pPr>
        <w:pStyle w:val="a3"/>
        <w:spacing w:after="120" w:line="276" w:lineRule="auto"/>
        <w:ind w:left="714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:rsidR="003B4D41" w:rsidRPr="003B4D41" w:rsidRDefault="003B4D41" w:rsidP="003B4D41">
      <w:pPr>
        <w:pStyle w:val="a3"/>
        <w:spacing w:after="120" w:line="276" w:lineRule="auto"/>
        <w:ind w:left="714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</w:p>
    <w:p w:rsidR="003B4D41" w:rsidRPr="003B4D41" w:rsidRDefault="003B4D41" w:rsidP="003B4D41">
      <w:pPr>
        <w:ind w:right="-51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3B4D41">
        <w:rPr>
          <w:rFonts w:ascii="Times New Roman" w:hAnsi="Times New Roman" w:cs="Times New Roman"/>
          <w:sz w:val="24"/>
          <w:szCs w:val="24"/>
          <w:lang w:val="ro-MD"/>
        </w:rPr>
        <w:t>Preşedintele Consiliului Științific</w:t>
      </w:r>
      <w:r w:rsidRPr="003B4D41">
        <w:rPr>
          <w:rFonts w:ascii="Times New Roman" w:hAnsi="Times New Roman" w:cs="Times New Roman"/>
          <w:sz w:val="24"/>
          <w:szCs w:val="24"/>
          <w:lang w:val="ro-MD"/>
        </w:rPr>
        <w:tab/>
      </w:r>
      <w:r w:rsidRPr="003B4D41">
        <w:rPr>
          <w:rFonts w:ascii="Times New Roman" w:hAnsi="Times New Roman" w:cs="Times New Roman"/>
          <w:sz w:val="24"/>
          <w:szCs w:val="24"/>
          <w:lang w:val="ro-MD"/>
        </w:rPr>
        <w:tab/>
      </w:r>
      <w:r w:rsidRPr="003B4D41">
        <w:rPr>
          <w:rFonts w:ascii="Times New Roman" w:hAnsi="Times New Roman" w:cs="Times New Roman"/>
          <w:sz w:val="24"/>
          <w:szCs w:val="24"/>
          <w:lang w:val="ro-MD"/>
        </w:rPr>
        <w:tab/>
      </w:r>
      <w:r w:rsidRPr="003B4D41">
        <w:rPr>
          <w:rFonts w:ascii="Times New Roman" w:hAnsi="Times New Roman" w:cs="Times New Roman"/>
          <w:sz w:val="24"/>
          <w:szCs w:val="24"/>
          <w:lang w:val="ro-MD"/>
        </w:rPr>
        <w:tab/>
      </w:r>
      <w:r w:rsidRPr="003B4D41">
        <w:rPr>
          <w:rFonts w:ascii="Times New Roman" w:hAnsi="Times New Roman" w:cs="Times New Roman"/>
          <w:sz w:val="24"/>
          <w:szCs w:val="24"/>
          <w:lang w:val="ro-MD"/>
        </w:rPr>
        <w:tab/>
      </w:r>
      <w:r w:rsidRPr="003B4D41">
        <w:rPr>
          <w:rFonts w:ascii="Times New Roman" w:hAnsi="Times New Roman" w:cs="Times New Roman"/>
          <w:sz w:val="24"/>
          <w:szCs w:val="24"/>
          <w:lang w:val="ro-MD"/>
        </w:rPr>
        <w:tab/>
      </w:r>
      <w:r w:rsidRPr="003B4D41">
        <w:rPr>
          <w:rFonts w:ascii="Times New Roman" w:hAnsi="Times New Roman" w:cs="Times New Roman"/>
          <w:sz w:val="24"/>
          <w:szCs w:val="24"/>
          <w:lang w:val="ro-MD"/>
        </w:rPr>
        <w:tab/>
        <w:t>Georgeta Stepanov</w:t>
      </w:r>
    </w:p>
    <w:p w:rsidR="003B4D41" w:rsidRPr="003B4D41" w:rsidRDefault="003B4D41" w:rsidP="003B4D41">
      <w:pPr>
        <w:ind w:right="-51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3B4D41">
        <w:rPr>
          <w:rFonts w:ascii="Times New Roman" w:hAnsi="Times New Roman" w:cs="Times New Roman"/>
          <w:sz w:val="24"/>
          <w:szCs w:val="24"/>
          <w:lang w:val="ro-MD"/>
        </w:rPr>
        <w:t>profesor universitar</w:t>
      </w:r>
    </w:p>
    <w:p w:rsidR="003B4D41" w:rsidRPr="003B4D41" w:rsidRDefault="003B4D41" w:rsidP="003B4D41">
      <w:pPr>
        <w:pStyle w:val="2"/>
        <w:ind w:right="-51"/>
        <w:rPr>
          <w:color w:val="auto"/>
          <w:sz w:val="24"/>
          <w:szCs w:val="24"/>
          <w:lang w:val="ro-MD"/>
        </w:rPr>
      </w:pPr>
    </w:p>
    <w:p w:rsidR="003B4D41" w:rsidRDefault="003B4D41">
      <w:pPr>
        <w:rPr>
          <w:lang w:val="ro-MD"/>
        </w:rPr>
      </w:pPr>
      <w:r>
        <w:rPr>
          <w:lang w:val="ro-MD"/>
        </w:rPr>
        <w:br w:type="page"/>
      </w:r>
    </w:p>
    <w:p w:rsidR="003B4D41" w:rsidRDefault="003B4D41" w:rsidP="003B4D41">
      <w:pPr>
        <w:pStyle w:val="a3"/>
        <w:ind w:left="360"/>
        <w:jc w:val="right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992FD8">
        <w:rPr>
          <w:rFonts w:ascii="Times New Roman" w:hAnsi="Times New Roman" w:cs="Times New Roman"/>
          <w:i/>
          <w:sz w:val="24"/>
          <w:szCs w:val="24"/>
          <w:lang w:val="ro-RO"/>
        </w:rPr>
        <w:lastRenderedPageBreak/>
        <w:t>Anexă</w:t>
      </w:r>
    </w:p>
    <w:p w:rsidR="003B4D41" w:rsidRPr="00AF1840" w:rsidRDefault="003B4D41" w:rsidP="003B4D41">
      <w:pPr>
        <w:pStyle w:val="a3"/>
        <w:numPr>
          <w:ilvl w:val="0"/>
          <w:numId w:val="3"/>
        </w:numPr>
        <w:ind w:left="360" w:hanging="4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AF1840">
        <w:rPr>
          <w:rFonts w:ascii="Times New Roman" w:hAnsi="Times New Roman" w:cs="Times New Roman"/>
          <w:b/>
          <w:iCs/>
          <w:sz w:val="24"/>
          <w:szCs w:val="24"/>
          <w:lang w:val="ro-RO"/>
        </w:rPr>
        <w:t xml:space="preserve">Lista proiectelor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din cadrul Programelor de Stat a</w:t>
      </w:r>
      <w:bookmarkStart w:id="0" w:name="_GoBack"/>
      <w:bookmarkEnd w:id="0"/>
    </w:p>
    <w:p w:rsidR="003B4D41" w:rsidRPr="00AF1840" w:rsidRDefault="003B4D41" w:rsidP="003B4D41">
      <w:pPr>
        <w:pStyle w:val="a3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AF1840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Universităţii de Stat din Moldova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613"/>
        <w:gridCol w:w="1963"/>
        <w:gridCol w:w="6066"/>
        <w:gridCol w:w="992"/>
      </w:tblGrid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Nr. d/o</w:t>
            </w:r>
          </w:p>
        </w:tc>
        <w:tc>
          <w:tcPr>
            <w:tcW w:w="196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Conducător de proiect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Cifrul și titlul proiectului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Ora</w:t>
            </w:r>
          </w:p>
        </w:tc>
      </w:tr>
      <w:tr w:rsidR="003B4D41" w:rsidRPr="003B4D41" w:rsidTr="001C4CAC">
        <w:tc>
          <w:tcPr>
            <w:tcW w:w="9634" w:type="dxa"/>
            <w:gridSpan w:val="4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Style w:val="a7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>Prioritatea</w:t>
            </w:r>
            <w:r>
              <w:rPr>
                <w:rStyle w:val="a7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 strategică</w:t>
            </w:r>
            <w:r w:rsidRPr="00A277F0">
              <w:rPr>
                <w:rStyle w:val="a7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 II.</w:t>
            </w:r>
            <w:r w:rsidRPr="00A277F0">
              <w:rPr>
                <w:rStyle w:val="a7"/>
                <w:rFonts w:ascii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</w:t>
            </w:r>
            <w:r w:rsidRPr="00A277F0">
              <w:rPr>
                <w:rStyle w:val="a8"/>
                <w:rFonts w:ascii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AGRICULTURĂ DURABILĂ, SECURITATE ALIMENTARĂ ȘI SIGURANȚA ALIMENTELOR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DUCA Maria, acad., dr. hab.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eastAsiaTheme="minorHAnsi"/>
                <w:sz w:val="20"/>
                <w:szCs w:val="20"/>
                <w:lang w:val="ro-RO" w:eastAsia="en-US"/>
              </w:rPr>
              <w:t>20.80009.5107.01 Studii genetico-moleculare si biotehnologice ale florii-soarelui în contextul asigurării managementului durabil al ecosistemelor agricole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10.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3B4D41" w:rsidRPr="003B4D41" w:rsidTr="001C4CAC">
        <w:tc>
          <w:tcPr>
            <w:tcW w:w="9634" w:type="dxa"/>
            <w:gridSpan w:val="4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Style w:val="a8"/>
                <w:rFonts w:ascii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ro-RO"/>
              </w:rPr>
              <w:t>Prioritatea</w:t>
            </w:r>
            <w:r>
              <w:rPr>
                <w:rStyle w:val="a7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 strategică</w:t>
            </w:r>
            <w:r w:rsidRPr="00A277F0">
              <w:rPr>
                <w:rStyle w:val="a8"/>
                <w:rFonts w:ascii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ro-RO"/>
              </w:rPr>
              <w:t xml:space="preserve"> III. MEDIU ŞI SCHIMBĂRI CLIMATICE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ULIAN Galina, dr. hab.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spacing w:line="238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20.80009.7007.15 Consolidarea achizițiilor publice durabile în Republica Moldova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3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RUSU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Vadim, dr.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sz w:val="20"/>
                <w:szCs w:val="20"/>
                <w:lang w:val="ro-RO"/>
              </w:rPr>
            </w:pPr>
            <w:r w:rsidRPr="00A277F0">
              <w:rPr>
                <w:bCs/>
                <w:sz w:val="20"/>
                <w:szCs w:val="20"/>
                <w:lang w:val="ro-RO"/>
              </w:rPr>
              <w:t>20.80009.7007.23 Identificarea, evaluarea şi perfec</w:t>
            </w:r>
            <w:r w:rsidRPr="00A277F0">
              <w:rPr>
                <w:bCs/>
                <w:sz w:val="20"/>
                <w:szCs w:val="20"/>
                <w:lang w:val="ro-RO"/>
              </w:rPr>
              <w:softHyphen/>
              <w:t>ţionarea unor noi procedee de sporire a ratei de creştere a peştilor, de diminuare a impactului maladiilor şi de îmbunătățire a valorificării furajelor în cadrul instalaţiilor piscicole de tip închis alimentate cu apă circulantă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3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4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SPRINCEAN Veaceslav, dr.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20.80009.7007.05 </w:t>
            </w:r>
            <w:r>
              <w:fldChar w:fldCharType="begin"/>
            </w:r>
            <w:r w:rsidRPr="003B4D41">
              <w:rPr>
                <w:lang w:val="en-US"/>
              </w:rPr>
              <w:instrText xml:space="preserve"> HYPERLINK "http://ephysimlab.usm.md/?lang=ro" </w:instrText>
            </w:r>
            <w:r>
              <w:fldChar w:fldCharType="separate"/>
            </w:r>
            <w:r w:rsidRPr="00A277F0">
              <w:rPr>
                <w:rStyle w:val="a6"/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Tehnologii fizice avansate cu aplicarea UVS în monitorizarea şi modelarea factorilor de mediu</w:t>
            </w:r>
            <w:r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  <w:lang w:val="ro-RO"/>
              </w:rPr>
              <w:fldChar w:fldCharType="end"/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10.40</w:t>
            </w:r>
          </w:p>
        </w:tc>
      </w:tr>
      <w:tr w:rsidR="003B4D41" w:rsidRPr="003B4D41" w:rsidTr="001C4CAC">
        <w:tc>
          <w:tcPr>
            <w:tcW w:w="9634" w:type="dxa"/>
            <w:gridSpan w:val="4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Style w:val="a7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Prioritatea </w:t>
            </w:r>
            <w:r>
              <w:rPr>
                <w:rStyle w:val="a7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>strategică</w:t>
            </w:r>
            <w:r w:rsidRPr="00A277F0">
              <w:rPr>
                <w:rStyle w:val="a7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 IV. </w:t>
            </w:r>
            <w:r w:rsidRPr="00A277F0">
              <w:rPr>
                <w:rStyle w:val="a7"/>
                <w:rFonts w:ascii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PROVOCĂRI SOCIETALE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5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GUȚU Vladimir dr. hab.</w:t>
            </w:r>
          </w:p>
        </w:tc>
        <w:tc>
          <w:tcPr>
            <w:tcW w:w="6066" w:type="dxa"/>
          </w:tcPr>
          <w:p w:rsidR="003B4D41" w:rsidRPr="003B4D41" w:rsidRDefault="003B4D41" w:rsidP="001C4CA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20.80009.0807.23 Cadrul conceptual, metodologic și managerial al educației nonformale în Republica Moldova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10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5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6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ind w:right="-96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GRATI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Aliona, dr. hab.</w:t>
            </w:r>
          </w:p>
        </w:tc>
        <w:tc>
          <w:tcPr>
            <w:tcW w:w="6066" w:type="dxa"/>
          </w:tcPr>
          <w:p w:rsidR="003B4D41" w:rsidRPr="003B4D41" w:rsidRDefault="003B4D41" w:rsidP="001C4CA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20.80009.0807.19</w:t>
            </w:r>
            <w:r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Cultura promovării imaginii oraşelor din Republica Moldova prin intermediul artei şi mitopoeticii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7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ROȘCA </w:t>
            </w:r>
            <w:proofErr w:type="spellStart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Ludmila</w:t>
            </w:r>
            <w:proofErr w:type="spellEnd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dr</w:t>
            </w:r>
            <w:proofErr w:type="spellEnd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hab</w:t>
            </w:r>
            <w:proofErr w:type="spellEnd"/>
            <w:r w:rsidRPr="00A277F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066" w:type="dxa"/>
          </w:tcPr>
          <w:p w:rsidR="003B4D41" w:rsidRPr="003B4D41" w:rsidRDefault="003B4D41" w:rsidP="001C4CA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20.80009.0807.28 </w:t>
            </w:r>
            <w:proofErr w:type="spellStart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Consolidarea</w:t>
            </w:r>
            <w:proofErr w:type="spellEnd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sistemului</w:t>
            </w:r>
            <w:proofErr w:type="spellEnd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securitate</w:t>
            </w:r>
            <w:proofErr w:type="spellEnd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națională</w:t>
            </w:r>
            <w:proofErr w:type="spellEnd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cunoaștere</w:t>
            </w:r>
            <w:proofErr w:type="spellEnd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B4D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comunicare</w:t>
            </w:r>
            <w:proofErr w:type="spellEnd"/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8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ROTARU Liliana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 xml:space="preserve">, </w:t>
            </w:r>
            <w:r w:rsidRPr="00A277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MD"/>
              </w:rPr>
              <w:t>dr.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20.80009.1606.11 Patrimoniul academic universitar din RSS Moldovenească: investigarea și valorificarea bunelor practici</w:t>
            </w:r>
          </w:p>
          <w:p w:rsidR="003B4D41" w:rsidRPr="00A277F0" w:rsidRDefault="003B4D41" w:rsidP="001C4CA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1.2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9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ind w:right="-9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ZANOCI Aurel, dr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bCs/>
                <w:sz w:val="20"/>
                <w:szCs w:val="20"/>
                <w:lang w:val="ro-RO"/>
              </w:rPr>
              <w:t>20.80009.1606.14 Patrimoniul arheologic din epoca fierului în regiunea Nistrului Mijlociu şi bazinul râului Cogâlnic: cercetare interdisciplinară şi valorificare ştiinţifică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3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10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77F0">
              <w:rPr>
                <w:rFonts w:ascii="Times New Roman" w:hAnsi="Times New Roman" w:cs="Times New Roman"/>
                <w:bCs/>
                <w:spacing w:val="-4"/>
                <w:sz w:val="20"/>
                <w:szCs w:val="20"/>
                <w:lang w:val="ro-RO"/>
              </w:rPr>
              <w:t xml:space="preserve">CIOBANU </w:t>
            </w: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Rodica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,</w:t>
            </w:r>
            <w:r w:rsidRPr="00A277F0">
              <w:rPr>
                <w:rFonts w:ascii="Times New Roman" w:hAnsi="Times New Roman" w:cs="Times New Roman"/>
                <w:bCs/>
                <w:spacing w:val="-4"/>
                <w:sz w:val="20"/>
                <w:szCs w:val="20"/>
                <w:lang w:val="ro-RO"/>
              </w:rPr>
              <w:t xml:space="preserve"> dr</w:t>
            </w:r>
          </w:p>
        </w:tc>
        <w:tc>
          <w:tcPr>
            <w:tcW w:w="6066" w:type="dxa"/>
          </w:tcPr>
          <w:p w:rsidR="003B4D41" w:rsidRPr="003B4D41" w:rsidRDefault="003B4D41" w:rsidP="001C4CA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20.80009.1606.15 Modernizarea mecanismelor de guvernare axate pe protecția drepturilor omului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4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ind w:right="29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CHISARI-RURAC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 </w:t>
            </w: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Aliona dr.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20.80009.0807.30 Protecția consolidată a drepturilor pacientului în sistemul asigurărilor obligatorii de asistență medicală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5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12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BOGATU Eugenia, dr.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pStyle w:val="a5"/>
              <w:spacing w:before="0" w:beforeAutospacing="0" w:after="0" w:afterAutospacing="0"/>
              <w:textAlignment w:val="baseline"/>
              <w:rPr>
                <w:bCs/>
                <w:sz w:val="20"/>
                <w:szCs w:val="20"/>
                <w:lang w:val="ro-RO"/>
              </w:rPr>
            </w:pPr>
            <w:r w:rsidRPr="00A277F0">
              <w:rPr>
                <w:bCs/>
                <w:sz w:val="20"/>
                <w:szCs w:val="20"/>
                <w:lang w:val="ro-RO"/>
              </w:rPr>
              <w:t>20.80009.1606.08 Abordarea epistemologică a dezvoltării personale și a educației pentru societate: de la strategiile transdisciplinare la finalitățile pragmatice ale societății actuale din Republica Moldova</w:t>
            </w:r>
          </w:p>
          <w:p w:rsidR="003B4D41" w:rsidRPr="00A277F0" w:rsidRDefault="003B4D41" w:rsidP="001C4CA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12.00</w:t>
            </w:r>
          </w:p>
        </w:tc>
      </w:tr>
      <w:tr w:rsidR="003B4D41" w:rsidRPr="003B4D41" w:rsidTr="001C4CAC">
        <w:tc>
          <w:tcPr>
            <w:tcW w:w="9634" w:type="dxa"/>
            <w:gridSpan w:val="4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Style w:val="a7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Prioritatea </w:t>
            </w:r>
            <w:r>
              <w:rPr>
                <w:rStyle w:val="a7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>strategică</w:t>
            </w:r>
            <w:r w:rsidRPr="00A277F0">
              <w:rPr>
                <w:rStyle w:val="a7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val="ro-RO"/>
              </w:rPr>
              <w:t xml:space="preserve"> V. </w:t>
            </w:r>
            <w:r w:rsidRPr="00A277F0">
              <w:rPr>
                <w:rStyle w:val="a7"/>
                <w:rFonts w:ascii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COMPETITIVITATE ECONOMICĂ ȘI TEHNOLOGII INOVATIVE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3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ind w:right="29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val="ro-RO"/>
              </w:rPr>
              <w:t>GULEA</w:t>
            </w:r>
            <w:r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val="ro-RO"/>
              </w:rPr>
              <w:t xml:space="preserve"> </w:t>
            </w: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Aurelian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,</w:t>
            </w:r>
            <w:r w:rsidRPr="00A277F0">
              <w:rPr>
                <w:rFonts w:ascii="Times New Roman" w:hAnsi="Times New Roman" w:cs="Times New Roman"/>
                <w:bCs/>
                <w:spacing w:val="-6"/>
                <w:sz w:val="20"/>
                <w:szCs w:val="20"/>
                <w:lang w:val="ro-RO"/>
              </w:rPr>
              <w:t xml:space="preserve"> dr. hab.</w:t>
            </w:r>
          </w:p>
          <w:p w:rsidR="003B4D41" w:rsidRPr="00A277F0" w:rsidRDefault="003B4D41" w:rsidP="001C4CA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</w:p>
        </w:tc>
        <w:tc>
          <w:tcPr>
            <w:tcW w:w="6066" w:type="dxa"/>
          </w:tcPr>
          <w:p w:rsidR="003B4D41" w:rsidRPr="00A277F0" w:rsidRDefault="003B4D41" w:rsidP="001C4CA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20.80009.5007.10 Produse noi, inovative cu performanțe remarcabile în medicina (biofarmaceutica). Elucidarea mecanismelor moleculare și celulare ale acțiunii acestor produse noi și argumentarea folosirii lor la eficientizarea tratamentului unor patologii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4</w:t>
            </w:r>
          </w:p>
        </w:tc>
        <w:tc>
          <w:tcPr>
            <w:tcW w:w="1963" w:type="dxa"/>
            <w:vAlign w:val="center"/>
          </w:tcPr>
          <w:p w:rsidR="003B4D41" w:rsidRPr="00481740" w:rsidRDefault="003B4D41" w:rsidP="001C4CAC">
            <w:pPr>
              <w:ind w:right="29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NICA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Denis, </w:t>
            </w: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dr. hab.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20.80009.5007.02 Materiale nanostructurate avansate pentru aplicații termoelectrice și senzori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5</w:t>
            </w:r>
          </w:p>
        </w:tc>
        <w:tc>
          <w:tcPr>
            <w:tcW w:w="1963" w:type="dxa"/>
            <w:vAlign w:val="center"/>
          </w:tcPr>
          <w:p w:rsidR="003B4D41" w:rsidRPr="00481740" w:rsidRDefault="003B4D41" w:rsidP="001C4CAC">
            <w:pPr>
              <w:ind w:right="29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PERJAN Andrei</w:t>
            </w:r>
            <w:r>
              <w:rPr>
                <w:bCs/>
                <w:sz w:val="20"/>
                <w:szCs w:val="20"/>
                <w:lang w:val="ro-RO"/>
              </w:rPr>
              <w:t xml:space="preserve">, </w:t>
            </w: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dr. hab.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20.80009.5007.25 Sisteme dinamice multivoce, perturbări singulare, operatori integrali și structuri algebrice neasociative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30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6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ind w:right="29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VATAVU Sergiu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, </w:t>
            </w: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dr.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bCs/>
                <w:sz w:val="20"/>
                <w:szCs w:val="20"/>
                <w:lang w:val="ro-RO"/>
              </w:rPr>
            </w:pPr>
            <w:r w:rsidRPr="00A277F0">
              <w:rPr>
                <w:bCs/>
                <w:sz w:val="20"/>
                <w:szCs w:val="20"/>
                <w:lang w:val="ro-RO"/>
              </w:rPr>
              <w:t>20.80009.5007.12 Materiale și structuri multifuncționale pentru detectarea radiațiilor electromagnetice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40</w:t>
            </w:r>
          </w:p>
        </w:tc>
      </w:tr>
      <w:tr w:rsidR="003B4D41" w:rsidRPr="00A277F0" w:rsidTr="001C4CAC">
        <w:tc>
          <w:tcPr>
            <w:tcW w:w="613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7</w:t>
            </w:r>
          </w:p>
        </w:tc>
        <w:tc>
          <w:tcPr>
            <w:tcW w:w="1963" w:type="dxa"/>
            <w:vAlign w:val="center"/>
          </w:tcPr>
          <w:p w:rsidR="003B4D41" w:rsidRPr="00A277F0" w:rsidRDefault="003B4D41" w:rsidP="001C4CAC">
            <w:pPr>
              <w:ind w:right="29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POTLOG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 xml:space="preserve">Tamara, </w:t>
            </w: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dr.</w:t>
            </w:r>
          </w:p>
        </w:tc>
        <w:tc>
          <w:tcPr>
            <w:tcW w:w="6066" w:type="dxa"/>
          </w:tcPr>
          <w:p w:rsidR="003B4D41" w:rsidRPr="00A277F0" w:rsidRDefault="003B4D41" w:rsidP="001C4CA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20.80009.5007.16 Fotosensibilizatori pentru aplicații în terapia fotodinamică și fotovoltaică</w:t>
            </w:r>
          </w:p>
        </w:tc>
        <w:tc>
          <w:tcPr>
            <w:tcW w:w="992" w:type="dxa"/>
          </w:tcPr>
          <w:p w:rsidR="003B4D41" w:rsidRPr="00A277F0" w:rsidRDefault="003B4D41" w:rsidP="001C4CA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2</w:t>
            </w:r>
            <w:r w:rsidRPr="00A277F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50</w:t>
            </w:r>
          </w:p>
        </w:tc>
      </w:tr>
    </w:tbl>
    <w:p w:rsidR="003B4D41" w:rsidRPr="003B4D41" w:rsidRDefault="003B4D41">
      <w:pPr>
        <w:rPr>
          <w:lang w:val="ro-MD"/>
        </w:rPr>
      </w:pPr>
    </w:p>
    <w:sectPr w:rsidR="003B4D41" w:rsidRPr="003B4D4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423C8"/>
    <w:multiLevelType w:val="hybridMultilevel"/>
    <w:tmpl w:val="50B493F6"/>
    <w:lvl w:ilvl="0" w:tplc="11A89D1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BFA35FB"/>
    <w:multiLevelType w:val="hybridMultilevel"/>
    <w:tmpl w:val="EE829E26"/>
    <w:lvl w:ilvl="0" w:tplc="9FE45F72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970DD"/>
    <w:multiLevelType w:val="hybridMultilevel"/>
    <w:tmpl w:val="23FA8B02"/>
    <w:lvl w:ilvl="0" w:tplc="F86625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D41"/>
    <w:rsid w:val="003B4D41"/>
    <w:rsid w:val="007B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97CD90"/>
  <w15:chartTrackingRefBased/>
  <w15:docId w15:val="{E49E3C97-A859-4164-ACE1-03F50F86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D4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B4D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No Spacing"/>
    <w:uiPriority w:val="1"/>
    <w:qFormat/>
    <w:rsid w:val="003B4D41"/>
    <w:pPr>
      <w:spacing w:after="0" w:line="240" w:lineRule="auto"/>
    </w:pPr>
    <w:rPr>
      <w:lang w:val="ru-RU"/>
    </w:rPr>
  </w:style>
  <w:style w:type="paragraph" w:styleId="2">
    <w:name w:val="Body Text 2"/>
    <w:basedOn w:val="a"/>
    <w:link w:val="20"/>
    <w:rsid w:val="003B4D41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val="ro-RO"/>
    </w:rPr>
  </w:style>
  <w:style w:type="character" w:customStyle="1" w:styleId="20">
    <w:name w:val="Основной текст 2 Знак"/>
    <w:basedOn w:val="a0"/>
    <w:link w:val="2"/>
    <w:rsid w:val="003B4D41"/>
    <w:rPr>
      <w:rFonts w:ascii="Times New Roman" w:eastAsia="Times New Roman" w:hAnsi="Times New Roman" w:cs="Times New Roman"/>
      <w:snapToGrid w:val="0"/>
      <w:color w:val="000000"/>
      <w:sz w:val="28"/>
      <w:szCs w:val="20"/>
      <w:lang w:val="ro-RO"/>
    </w:rPr>
  </w:style>
  <w:style w:type="table" w:styleId="a4">
    <w:name w:val="Table Grid"/>
    <w:basedOn w:val="a1"/>
    <w:uiPriority w:val="39"/>
    <w:rsid w:val="003B4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qFormat/>
    <w:rsid w:val="003B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B4D41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3B4D41"/>
    <w:rPr>
      <w:b/>
      <w:bCs/>
    </w:rPr>
  </w:style>
  <w:style w:type="character" w:styleId="a8">
    <w:name w:val="Emphasis"/>
    <w:basedOn w:val="a0"/>
    <w:uiPriority w:val="20"/>
    <w:qFormat/>
    <w:rsid w:val="003B4D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Ursu</dc:creator>
  <cp:keywords/>
  <dc:description/>
  <cp:lastModifiedBy>Lidia Ursu</cp:lastModifiedBy>
  <cp:revision>1</cp:revision>
  <dcterms:created xsi:type="dcterms:W3CDTF">2023-12-27T06:59:00Z</dcterms:created>
  <dcterms:modified xsi:type="dcterms:W3CDTF">2023-12-27T07:03:00Z</dcterms:modified>
</cp:coreProperties>
</file>